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C8" w:rsidRPr="009A2FC5" w:rsidRDefault="00620F17" w:rsidP="00DE627A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</w:t>
      </w:r>
      <w:bookmarkStart w:id="0" w:name="_GoBack"/>
      <w:bookmarkEnd w:id="0"/>
      <w:r w:rsidR="007047C8" w:rsidRPr="009A2FC5">
        <w:rPr>
          <w:rFonts w:ascii="Arial" w:hAnsi="Arial" w:cs="Arial"/>
          <w:b/>
          <w:sz w:val="28"/>
        </w:rPr>
        <w:t>ILLAGE OF EVENDALE</w:t>
      </w:r>
    </w:p>
    <w:p w:rsidR="007047C8" w:rsidRPr="009A2FC5" w:rsidRDefault="007047C8" w:rsidP="00DE627A">
      <w:pPr>
        <w:pStyle w:val="NoSpacing"/>
        <w:jc w:val="center"/>
        <w:rPr>
          <w:rFonts w:ascii="Arial" w:hAnsi="Arial" w:cs="Arial"/>
          <w:b/>
          <w:sz w:val="28"/>
        </w:rPr>
      </w:pPr>
      <w:r w:rsidRPr="009A2FC5">
        <w:rPr>
          <w:rFonts w:ascii="Arial" w:hAnsi="Arial" w:cs="Arial"/>
          <w:b/>
          <w:sz w:val="28"/>
        </w:rPr>
        <w:t>BOARD OF ZONING APPEALS</w:t>
      </w:r>
    </w:p>
    <w:p w:rsidR="007047C8" w:rsidRPr="009A2FC5" w:rsidRDefault="007047C8" w:rsidP="00DE62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A2FC5">
        <w:rPr>
          <w:rFonts w:ascii="Arial" w:hAnsi="Arial" w:cs="Arial"/>
          <w:sz w:val="24"/>
          <w:szCs w:val="24"/>
        </w:rPr>
        <w:t xml:space="preserve">Minutes from the </w:t>
      </w:r>
      <w:r w:rsidR="009A2FC5" w:rsidRPr="009A2FC5">
        <w:rPr>
          <w:rFonts w:ascii="Arial" w:hAnsi="Arial" w:cs="Arial"/>
          <w:sz w:val="24"/>
          <w:szCs w:val="24"/>
        </w:rPr>
        <w:t>April 15</w:t>
      </w:r>
      <w:r w:rsidR="00063EE6" w:rsidRPr="009A2FC5">
        <w:rPr>
          <w:rFonts w:ascii="Arial" w:hAnsi="Arial" w:cs="Arial"/>
          <w:sz w:val="24"/>
          <w:szCs w:val="24"/>
        </w:rPr>
        <w:t xml:space="preserve">, 2021 </w:t>
      </w:r>
      <w:r w:rsidR="00B42DB4" w:rsidRPr="009A2FC5">
        <w:rPr>
          <w:rFonts w:ascii="Arial" w:hAnsi="Arial" w:cs="Arial"/>
          <w:sz w:val="24"/>
          <w:szCs w:val="24"/>
        </w:rPr>
        <w:t xml:space="preserve">Regular </w:t>
      </w:r>
      <w:r w:rsidRPr="009A2FC5">
        <w:rPr>
          <w:rFonts w:ascii="Arial" w:hAnsi="Arial" w:cs="Arial"/>
          <w:sz w:val="24"/>
          <w:szCs w:val="24"/>
        </w:rPr>
        <w:t>Meeting</w:t>
      </w:r>
    </w:p>
    <w:p w:rsidR="007047C8" w:rsidRPr="009A2FC5" w:rsidRDefault="007047C8" w:rsidP="00DE62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A2FC5">
        <w:rPr>
          <w:rFonts w:ascii="Arial" w:hAnsi="Arial" w:cs="Arial"/>
          <w:sz w:val="24"/>
          <w:szCs w:val="24"/>
        </w:rPr>
        <w:t>Municipal Building, 10500 Reading R</w:t>
      </w:r>
      <w:r w:rsidR="008D39D3" w:rsidRPr="009A2FC5">
        <w:rPr>
          <w:rFonts w:ascii="Arial" w:hAnsi="Arial" w:cs="Arial"/>
          <w:sz w:val="24"/>
          <w:szCs w:val="24"/>
        </w:rPr>
        <w:t xml:space="preserve">oad, </w:t>
      </w:r>
      <w:r w:rsidRPr="009A2FC5">
        <w:rPr>
          <w:rFonts w:ascii="Arial" w:hAnsi="Arial" w:cs="Arial"/>
          <w:sz w:val="24"/>
          <w:szCs w:val="24"/>
        </w:rPr>
        <w:t>Evendale, Ohio</w:t>
      </w:r>
    </w:p>
    <w:p w:rsidR="00356842" w:rsidRPr="009A2FC5" w:rsidRDefault="00356842" w:rsidP="00DE627A">
      <w:pPr>
        <w:spacing w:after="0" w:line="240" w:lineRule="auto"/>
        <w:rPr>
          <w:rFonts w:ascii="Arial" w:eastAsia="Times New Roman" w:hAnsi="Arial" w:cs="Arial"/>
          <w:b/>
          <w:sz w:val="24"/>
          <w:szCs w:val="32"/>
          <w:lang w:bidi="en-US"/>
        </w:rPr>
      </w:pPr>
    </w:p>
    <w:p w:rsidR="001B77E9" w:rsidRPr="009A2FC5" w:rsidRDefault="001B77E9" w:rsidP="00DE627A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 w:rsidRPr="009A2FC5">
        <w:rPr>
          <w:rFonts w:ascii="Arial" w:eastAsia="Times New Roman" w:hAnsi="Arial" w:cs="Arial"/>
          <w:sz w:val="24"/>
          <w:szCs w:val="32"/>
          <w:lang w:bidi="en-US"/>
        </w:rPr>
        <w:t>Pursuant to written notice, the meeting of the Board of Zoning Appeals</w:t>
      </w:r>
      <w:r w:rsidR="007E4638"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 (BZA)</w:t>
      </w:r>
      <w:r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 was called to order by </w:t>
      </w:r>
      <w:r w:rsidR="00063EE6" w:rsidRPr="009A2FC5">
        <w:rPr>
          <w:rFonts w:ascii="Arial" w:eastAsia="Times New Roman" w:hAnsi="Arial" w:cs="Arial"/>
          <w:sz w:val="24"/>
          <w:szCs w:val="32"/>
          <w:lang w:bidi="en-US"/>
        </w:rPr>
        <w:t>Chairman David Harwood</w:t>
      </w:r>
      <w:r w:rsidR="007E4638"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 </w:t>
      </w:r>
      <w:r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at </w:t>
      </w:r>
      <w:r w:rsidR="00A00D85" w:rsidRPr="009A2FC5">
        <w:rPr>
          <w:rFonts w:ascii="Arial" w:eastAsia="Times New Roman" w:hAnsi="Arial" w:cs="Arial"/>
          <w:sz w:val="24"/>
          <w:szCs w:val="32"/>
          <w:lang w:bidi="en-US"/>
        </w:rPr>
        <w:t>6</w:t>
      </w:r>
      <w:r w:rsidRPr="009A2FC5">
        <w:rPr>
          <w:rFonts w:ascii="Arial" w:eastAsia="Times New Roman" w:hAnsi="Arial" w:cs="Arial"/>
          <w:sz w:val="24"/>
          <w:szCs w:val="32"/>
          <w:lang w:bidi="en-US"/>
        </w:rPr>
        <w:t>:</w:t>
      </w:r>
      <w:r w:rsidR="00A00D85" w:rsidRPr="009A2FC5">
        <w:rPr>
          <w:rFonts w:ascii="Arial" w:eastAsia="Times New Roman" w:hAnsi="Arial" w:cs="Arial"/>
          <w:sz w:val="24"/>
          <w:szCs w:val="32"/>
          <w:lang w:bidi="en-US"/>
        </w:rPr>
        <w:t>0</w:t>
      </w:r>
      <w:r w:rsidR="00490DF2" w:rsidRPr="009A2FC5">
        <w:rPr>
          <w:rFonts w:ascii="Arial" w:eastAsia="Times New Roman" w:hAnsi="Arial" w:cs="Arial"/>
          <w:sz w:val="24"/>
          <w:szCs w:val="32"/>
          <w:lang w:bidi="en-US"/>
        </w:rPr>
        <w:t>0</w:t>
      </w:r>
      <w:r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 pm on </w:t>
      </w:r>
      <w:r w:rsidR="00F97A93"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Thursday, </w:t>
      </w:r>
      <w:r w:rsidR="009A2FC5" w:rsidRPr="009A2FC5">
        <w:rPr>
          <w:rFonts w:ascii="Arial" w:eastAsia="Times New Roman" w:hAnsi="Arial" w:cs="Arial"/>
          <w:sz w:val="24"/>
          <w:szCs w:val="32"/>
          <w:lang w:bidi="en-US"/>
        </w:rPr>
        <w:t>April 15</w:t>
      </w:r>
      <w:r w:rsidR="00063EE6" w:rsidRPr="009A2FC5">
        <w:rPr>
          <w:rFonts w:ascii="Arial" w:eastAsia="Times New Roman" w:hAnsi="Arial" w:cs="Arial"/>
          <w:sz w:val="24"/>
          <w:szCs w:val="32"/>
          <w:lang w:bidi="en-US"/>
        </w:rPr>
        <w:t>, 2021</w:t>
      </w:r>
      <w:r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 in </w:t>
      </w:r>
      <w:r w:rsidR="00DE627A" w:rsidRPr="009A2FC5">
        <w:rPr>
          <w:rFonts w:ascii="Arial" w:eastAsia="Times New Roman" w:hAnsi="Arial" w:cs="Arial"/>
          <w:sz w:val="24"/>
          <w:szCs w:val="32"/>
          <w:lang w:bidi="en-US"/>
        </w:rPr>
        <w:t>Council Chambers</w:t>
      </w:r>
      <w:r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.  </w:t>
      </w:r>
      <w:r w:rsidR="007047C8"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In attendance </w:t>
      </w:r>
      <w:r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were </w:t>
      </w:r>
      <w:r w:rsidR="00A00D85"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BZA </w:t>
      </w:r>
      <w:r w:rsidR="00063EE6" w:rsidRPr="009A2FC5">
        <w:rPr>
          <w:rFonts w:ascii="Arial" w:eastAsia="Times New Roman" w:hAnsi="Arial" w:cs="Arial"/>
          <w:sz w:val="24"/>
          <w:szCs w:val="32"/>
          <w:lang w:bidi="en-US"/>
        </w:rPr>
        <w:t>M</w:t>
      </w:r>
      <w:r w:rsidRPr="009A2FC5">
        <w:rPr>
          <w:rFonts w:ascii="Arial" w:eastAsia="Times New Roman" w:hAnsi="Arial" w:cs="Arial"/>
          <w:sz w:val="24"/>
          <w:szCs w:val="32"/>
          <w:lang w:bidi="en-US"/>
        </w:rPr>
        <w:t>embers</w:t>
      </w:r>
      <w:r w:rsidR="00490DF2"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 </w:t>
      </w:r>
      <w:r w:rsidR="00F97A93" w:rsidRPr="009A2FC5">
        <w:rPr>
          <w:rFonts w:ascii="Arial" w:eastAsia="Times New Roman" w:hAnsi="Arial" w:cs="Arial"/>
          <w:sz w:val="24"/>
          <w:szCs w:val="32"/>
          <w:lang w:bidi="en-US"/>
        </w:rPr>
        <w:t>Thomas Shanks</w:t>
      </w:r>
      <w:r w:rsidR="009A2FC5">
        <w:rPr>
          <w:rFonts w:ascii="Arial" w:eastAsia="Times New Roman" w:hAnsi="Arial" w:cs="Arial"/>
          <w:sz w:val="24"/>
          <w:szCs w:val="32"/>
          <w:lang w:bidi="en-US"/>
        </w:rPr>
        <w:t>,</w:t>
      </w:r>
      <w:r w:rsidR="00063EE6"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 </w:t>
      </w:r>
      <w:r w:rsidR="00F85B63"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David </w:t>
      </w:r>
      <w:proofErr w:type="spellStart"/>
      <w:r w:rsidR="00F85B63" w:rsidRPr="009A2FC5">
        <w:rPr>
          <w:rFonts w:ascii="Arial" w:eastAsia="Times New Roman" w:hAnsi="Arial" w:cs="Arial"/>
          <w:sz w:val="24"/>
          <w:szCs w:val="32"/>
          <w:lang w:bidi="en-US"/>
        </w:rPr>
        <w:t>Bostrum</w:t>
      </w:r>
      <w:proofErr w:type="spellEnd"/>
      <w:r w:rsidR="009A2FC5">
        <w:rPr>
          <w:rFonts w:ascii="Arial" w:eastAsia="Times New Roman" w:hAnsi="Arial" w:cs="Arial"/>
          <w:sz w:val="24"/>
          <w:szCs w:val="32"/>
          <w:lang w:bidi="en-US"/>
        </w:rPr>
        <w:t>, and Kevin Gorsuch</w:t>
      </w:r>
      <w:r w:rsidR="002B4383" w:rsidRPr="009A2FC5">
        <w:rPr>
          <w:rFonts w:ascii="Arial" w:eastAsia="Times New Roman" w:hAnsi="Arial" w:cs="Arial"/>
          <w:sz w:val="24"/>
          <w:szCs w:val="32"/>
          <w:lang w:bidi="en-US"/>
        </w:rPr>
        <w:t>.</w:t>
      </w:r>
      <w:r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  Supporting the BZA w</w:t>
      </w:r>
      <w:r w:rsidR="002B4383"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ere Timothy Burke (Village Solicitor) and </w:t>
      </w:r>
      <w:r w:rsidR="00915FE4" w:rsidRPr="009A2FC5">
        <w:rPr>
          <w:rFonts w:ascii="Arial" w:eastAsia="Times New Roman" w:hAnsi="Arial" w:cs="Arial"/>
          <w:sz w:val="24"/>
          <w:szCs w:val="32"/>
          <w:lang w:bidi="en-US"/>
        </w:rPr>
        <w:t>Andrew E. Rodney</w:t>
      </w:r>
      <w:r w:rsidR="00E31CD5" w:rsidRPr="009A2FC5">
        <w:rPr>
          <w:rFonts w:ascii="Arial" w:eastAsia="Times New Roman" w:hAnsi="Arial" w:cs="Arial"/>
          <w:sz w:val="24"/>
          <w:szCs w:val="32"/>
          <w:lang w:bidi="en-US"/>
        </w:rPr>
        <w:t>, AICP</w:t>
      </w:r>
      <w:r w:rsidR="00915FE4"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 (</w:t>
      </w:r>
      <w:r w:rsidR="00490DF2" w:rsidRPr="009A2FC5">
        <w:rPr>
          <w:rFonts w:ascii="Arial" w:eastAsia="Times New Roman" w:hAnsi="Arial" w:cs="Arial"/>
          <w:sz w:val="24"/>
          <w:szCs w:val="32"/>
          <w:lang w:bidi="en-US"/>
        </w:rPr>
        <w:t>Building, Planning, &amp; Zoning Manager</w:t>
      </w:r>
      <w:r w:rsidR="00915FE4" w:rsidRPr="009A2FC5">
        <w:rPr>
          <w:rFonts w:ascii="Arial" w:eastAsia="Times New Roman" w:hAnsi="Arial" w:cs="Arial"/>
          <w:sz w:val="24"/>
          <w:szCs w:val="32"/>
          <w:lang w:bidi="en-US"/>
        </w:rPr>
        <w:t>)</w:t>
      </w:r>
      <w:r w:rsidRPr="009A2FC5">
        <w:rPr>
          <w:rFonts w:ascii="Arial" w:eastAsia="Times New Roman" w:hAnsi="Arial" w:cs="Arial"/>
          <w:sz w:val="24"/>
          <w:szCs w:val="32"/>
          <w:lang w:bidi="en-US"/>
        </w:rPr>
        <w:t>.</w:t>
      </w:r>
      <w:r w:rsidR="007E4638"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 </w:t>
      </w:r>
      <w:r w:rsidR="009A2FC5" w:rsidRPr="009A2FC5">
        <w:rPr>
          <w:rFonts w:ascii="Arial" w:eastAsia="Times New Roman" w:hAnsi="Arial" w:cs="Arial"/>
          <w:sz w:val="24"/>
          <w:szCs w:val="32"/>
          <w:lang w:bidi="en-US"/>
        </w:rPr>
        <w:t>Member Doug Lohmeier was absent.</w:t>
      </w:r>
    </w:p>
    <w:p w:rsidR="00915FE4" w:rsidRPr="009A2FC5" w:rsidRDefault="00915FE4" w:rsidP="00DE627A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2B4383" w:rsidRPr="009A2FC5" w:rsidRDefault="002B4383" w:rsidP="00DE627A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 w:rsidRPr="009A2FC5">
        <w:rPr>
          <w:rFonts w:ascii="Arial" w:eastAsia="Times New Roman" w:hAnsi="Arial" w:cs="Arial"/>
          <w:sz w:val="24"/>
          <w:szCs w:val="32"/>
          <w:lang w:bidi="en-US"/>
        </w:rPr>
        <w:t>Those present recited the Pledge of Allegiance to the Flag of the United States of America.</w:t>
      </w:r>
    </w:p>
    <w:p w:rsidR="002B4383" w:rsidRPr="009A2FC5" w:rsidRDefault="002B4383" w:rsidP="00DE627A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2B4383" w:rsidRDefault="002B4383" w:rsidP="00DE627A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Mr. </w:t>
      </w:r>
      <w:r w:rsidR="00063EE6" w:rsidRPr="009A2FC5">
        <w:rPr>
          <w:rFonts w:ascii="Arial" w:eastAsia="Times New Roman" w:hAnsi="Arial" w:cs="Arial"/>
          <w:sz w:val="24"/>
          <w:szCs w:val="32"/>
          <w:lang w:bidi="en-US"/>
        </w:rPr>
        <w:t>Harwood</w:t>
      </w:r>
      <w:r w:rsidR="007E4638"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 </w:t>
      </w:r>
      <w:r w:rsidRPr="009A2FC5">
        <w:rPr>
          <w:rFonts w:ascii="Arial" w:eastAsia="Times New Roman" w:hAnsi="Arial" w:cs="Arial"/>
          <w:sz w:val="24"/>
          <w:szCs w:val="32"/>
          <w:lang w:bidi="en-US"/>
        </w:rPr>
        <w:t>read the Opening Statement.</w:t>
      </w:r>
    </w:p>
    <w:p w:rsidR="009A2FC5" w:rsidRDefault="009A2FC5" w:rsidP="00DE627A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9A2FC5" w:rsidRPr="009A2FC5" w:rsidRDefault="009A2FC5" w:rsidP="00DE627A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Mr. Harwood administered the Oath to those intending to appear before the Board.</w:t>
      </w:r>
    </w:p>
    <w:p w:rsidR="002B4383" w:rsidRPr="009A2FC5" w:rsidRDefault="002B4383" w:rsidP="00DE627A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D70EA8" w:rsidRPr="009A2FC5" w:rsidRDefault="00D70EA8" w:rsidP="00D70EA8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32"/>
          <w:u w:val="single"/>
          <w:lang w:bidi="en-US"/>
        </w:rPr>
      </w:pPr>
      <w:r w:rsidRPr="009A2FC5">
        <w:rPr>
          <w:rFonts w:ascii="Arial" w:eastAsia="Times New Roman" w:hAnsi="Arial" w:cs="Arial"/>
          <w:b/>
          <w:caps/>
          <w:sz w:val="24"/>
          <w:szCs w:val="32"/>
          <w:u w:val="single"/>
          <w:lang w:bidi="en-US"/>
        </w:rPr>
        <w:t>OLD BUSINESS:</w:t>
      </w:r>
    </w:p>
    <w:p w:rsidR="009A2FC5" w:rsidRPr="009A2FC5" w:rsidRDefault="009A2FC5" w:rsidP="00D70EA8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32"/>
          <w:u w:val="single"/>
          <w:lang w:bidi="en-US"/>
        </w:rPr>
      </w:pPr>
    </w:p>
    <w:p w:rsidR="009A2FC5" w:rsidRPr="009A2FC5" w:rsidRDefault="009A2FC5" w:rsidP="009A2FC5">
      <w:pPr>
        <w:spacing w:after="0" w:line="240" w:lineRule="auto"/>
        <w:ind w:firstLine="720"/>
        <w:rPr>
          <w:rFonts w:ascii="Arial" w:eastAsia="Times New Roman" w:hAnsi="Arial" w:cs="Arial"/>
          <w:b/>
          <w:caps/>
          <w:sz w:val="24"/>
          <w:szCs w:val="32"/>
          <w:u w:val="single"/>
          <w:lang w:bidi="en-US"/>
        </w:rPr>
      </w:pPr>
      <w:r w:rsidRPr="009A2FC5">
        <w:rPr>
          <w:rFonts w:ascii="Arial" w:eastAsia="Times New Roman" w:hAnsi="Arial" w:cs="Arial"/>
          <w:sz w:val="24"/>
          <w:szCs w:val="32"/>
          <w:lang w:bidi="en-US"/>
        </w:rPr>
        <w:t>There were no</w:t>
      </w:r>
      <w:r>
        <w:rPr>
          <w:rFonts w:ascii="Arial" w:eastAsia="Times New Roman" w:hAnsi="Arial" w:cs="Arial"/>
          <w:sz w:val="24"/>
          <w:szCs w:val="32"/>
          <w:lang w:bidi="en-US"/>
        </w:rPr>
        <w:t xml:space="preserve"> items of</w:t>
      </w:r>
      <w:r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 Old Business to discuss.</w:t>
      </w:r>
    </w:p>
    <w:p w:rsidR="009A2FC5" w:rsidRPr="009A2FC5" w:rsidRDefault="009A2FC5" w:rsidP="00DE627A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32"/>
          <w:u w:val="single"/>
          <w:lang w:bidi="en-US"/>
        </w:rPr>
      </w:pPr>
    </w:p>
    <w:p w:rsidR="00F97A93" w:rsidRPr="009A2FC5" w:rsidRDefault="007E4638" w:rsidP="00DE627A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32"/>
          <w:u w:val="single"/>
          <w:lang w:bidi="en-US"/>
        </w:rPr>
      </w:pPr>
      <w:r w:rsidRPr="009A2FC5">
        <w:rPr>
          <w:rFonts w:ascii="Arial" w:eastAsia="Times New Roman" w:hAnsi="Arial" w:cs="Arial"/>
          <w:b/>
          <w:caps/>
          <w:sz w:val="24"/>
          <w:szCs w:val="32"/>
          <w:u w:val="single"/>
          <w:lang w:bidi="en-US"/>
        </w:rPr>
        <w:t>NEW</w:t>
      </w:r>
      <w:r w:rsidR="00F97A93" w:rsidRPr="009A2FC5">
        <w:rPr>
          <w:rFonts w:ascii="Arial" w:eastAsia="Times New Roman" w:hAnsi="Arial" w:cs="Arial"/>
          <w:b/>
          <w:caps/>
          <w:sz w:val="24"/>
          <w:szCs w:val="32"/>
          <w:u w:val="single"/>
          <w:lang w:bidi="en-US"/>
        </w:rPr>
        <w:t xml:space="preserve"> BUSINESS:</w:t>
      </w:r>
    </w:p>
    <w:p w:rsidR="00063EE6" w:rsidRPr="009A2FC5" w:rsidRDefault="00063EE6" w:rsidP="00063EE6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32"/>
          <w:u w:val="single"/>
          <w:lang w:bidi="en-US"/>
        </w:rPr>
      </w:pPr>
    </w:p>
    <w:p w:rsidR="009A2FC5" w:rsidRPr="009A2FC5" w:rsidRDefault="009A2FC5" w:rsidP="009A2FC5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 w:rsidRPr="009A2FC5">
        <w:rPr>
          <w:rFonts w:ascii="Arial" w:eastAsia="Times New Roman" w:hAnsi="Arial" w:cs="Arial"/>
          <w:sz w:val="24"/>
          <w:szCs w:val="32"/>
          <w:lang w:bidi="en-US"/>
        </w:rPr>
        <w:t>PUBLIC HEARING. Case EDB21-1, Krista Boggs of Tepe Landscape &amp; Design (Applicant), requests two (2) Variances to permit construction of an open-sided patio pavilion at 3247 Brinton Trail (Parcel #611-0020-0378) in an R, Residential zoning district. The requested Variances are as follows:</w:t>
      </w:r>
    </w:p>
    <w:p w:rsidR="009A2FC5" w:rsidRPr="009A2FC5" w:rsidRDefault="009A2FC5" w:rsidP="009A2FC5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9A2FC5" w:rsidRPr="009A2FC5" w:rsidRDefault="009A2FC5" w:rsidP="009A2FC5">
      <w:pPr>
        <w:spacing w:after="0" w:line="240" w:lineRule="auto"/>
        <w:ind w:left="1440"/>
        <w:rPr>
          <w:rFonts w:ascii="Arial" w:eastAsia="Times New Roman" w:hAnsi="Arial" w:cs="Arial"/>
          <w:sz w:val="24"/>
          <w:szCs w:val="32"/>
          <w:lang w:bidi="en-US"/>
        </w:rPr>
      </w:pPr>
      <w:r w:rsidRPr="009A2FC5">
        <w:rPr>
          <w:rFonts w:ascii="Arial" w:eastAsia="Times New Roman" w:hAnsi="Arial" w:cs="Arial"/>
          <w:sz w:val="24"/>
          <w:szCs w:val="32"/>
          <w:u w:val="single"/>
          <w:lang w:bidi="en-US"/>
        </w:rPr>
        <w:t>Variance #1</w:t>
      </w:r>
      <w:r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 – To construct a 400 square foot detached accessory structure in the rear yard. Per Schedule 1266.04(A), the maximum area of a detached accessory structure in the rear yard is 250 square feet.</w:t>
      </w:r>
    </w:p>
    <w:p w:rsidR="009A2FC5" w:rsidRPr="009A2FC5" w:rsidRDefault="009A2FC5" w:rsidP="009A2FC5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F85B63" w:rsidRPr="009A2FC5" w:rsidRDefault="009A2FC5" w:rsidP="009A2FC5">
      <w:pPr>
        <w:spacing w:after="0" w:line="240" w:lineRule="auto"/>
        <w:ind w:left="1440"/>
        <w:rPr>
          <w:rFonts w:ascii="Arial" w:eastAsia="Times New Roman" w:hAnsi="Arial" w:cs="Arial"/>
          <w:sz w:val="24"/>
          <w:szCs w:val="32"/>
          <w:lang w:bidi="en-US"/>
        </w:rPr>
      </w:pPr>
      <w:r w:rsidRPr="009A2FC5">
        <w:rPr>
          <w:rFonts w:ascii="Arial" w:eastAsia="Times New Roman" w:hAnsi="Arial" w:cs="Arial"/>
          <w:sz w:val="24"/>
          <w:szCs w:val="32"/>
          <w:u w:val="single"/>
          <w:lang w:bidi="en-US"/>
        </w:rPr>
        <w:t>Variance #2</w:t>
      </w:r>
      <w:r w:rsidRPr="009A2FC5">
        <w:rPr>
          <w:rFonts w:ascii="Arial" w:eastAsia="Times New Roman" w:hAnsi="Arial" w:cs="Arial"/>
          <w:sz w:val="24"/>
          <w:szCs w:val="32"/>
          <w:lang w:bidi="en-US"/>
        </w:rPr>
        <w:t xml:space="preserve"> – To construct a 12’ 4.5” detached accessory structure in the rear yard. Per Schedule 1266.04(A), the maximum height of a detached accessory structure in the rear yard is 12 feet.</w:t>
      </w:r>
    </w:p>
    <w:p w:rsidR="009A2FC5" w:rsidRPr="009A2FC5" w:rsidRDefault="009A2FC5" w:rsidP="009A2FC5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9A2FC5" w:rsidRDefault="009A2FC5" w:rsidP="009A2FC5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 w:rsidRPr="009A2FC5">
        <w:rPr>
          <w:rFonts w:ascii="Arial" w:eastAsia="Times New Roman" w:hAnsi="Arial" w:cs="Arial"/>
          <w:sz w:val="24"/>
          <w:szCs w:val="32"/>
          <w:lang w:bidi="en-US"/>
        </w:rPr>
        <w:tab/>
        <w:t>M</w:t>
      </w:r>
      <w:r>
        <w:rPr>
          <w:rFonts w:ascii="Arial" w:eastAsia="Times New Roman" w:hAnsi="Arial" w:cs="Arial"/>
          <w:sz w:val="24"/>
          <w:szCs w:val="32"/>
          <w:lang w:bidi="en-US"/>
        </w:rPr>
        <w:t>r. Harwood read the case into the record.</w:t>
      </w:r>
    </w:p>
    <w:p w:rsidR="009A2FC5" w:rsidRDefault="009A2FC5" w:rsidP="009A2FC5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9A2FC5" w:rsidRDefault="009A2FC5" w:rsidP="009A2FC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Tim Nyberg and Krista Boggs of Tepe Landscape &amp; Design appeared before the Board.</w:t>
      </w:r>
    </w:p>
    <w:p w:rsidR="009A2FC5" w:rsidRDefault="009A2FC5" w:rsidP="009A2FC5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9A2FC5" w:rsidRDefault="009A2FC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 xml:space="preserve">Mr. Nyberg described the proposed project in the rear yard of the subject home. </w:t>
      </w:r>
      <w:r w:rsidR="00401165">
        <w:rPr>
          <w:rFonts w:ascii="Arial" w:eastAsia="Times New Roman" w:hAnsi="Arial" w:cs="Arial"/>
          <w:sz w:val="24"/>
          <w:szCs w:val="32"/>
          <w:lang w:bidi="en-US"/>
        </w:rPr>
        <w:t xml:space="preserve">He stated the plan was to construct an outdoor pavilion and associated deck to replace an existing paver patio and deck. Mr. Nyberg stated the original plan was </w:t>
      </w:r>
      <w:r w:rsidR="00401165">
        <w:rPr>
          <w:rFonts w:ascii="Arial" w:eastAsia="Times New Roman" w:hAnsi="Arial" w:cs="Arial"/>
          <w:sz w:val="24"/>
          <w:szCs w:val="32"/>
          <w:lang w:bidi="en-US"/>
        </w:rPr>
        <w:lastRenderedPageBreak/>
        <w:t>to connect the pavilion to the home, but this was not possible due to the architecture of the rear wall. He stated the design was then altered to create a detached structure. Mr. Nyberg noted being informed that such a structure was too large under the zoning code and a variance would be required.</w:t>
      </w:r>
    </w:p>
    <w:p w:rsidR="00401165" w:rsidRDefault="0040116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401165" w:rsidRDefault="0040116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 xml:space="preserve">Ms. Boggs stated the owners were looking to improve their outdoor living space. She noted the proposed structure was designed similarly to other projects they </w:t>
      </w:r>
      <w:r w:rsidR="00B31917">
        <w:rPr>
          <w:rFonts w:ascii="Arial" w:eastAsia="Times New Roman" w:hAnsi="Arial" w:cs="Arial"/>
          <w:sz w:val="24"/>
          <w:szCs w:val="32"/>
          <w:lang w:bidi="en-US"/>
        </w:rPr>
        <w:t>have</w:t>
      </w:r>
      <w:r>
        <w:rPr>
          <w:rFonts w:ascii="Arial" w:eastAsia="Times New Roman" w:hAnsi="Arial" w:cs="Arial"/>
          <w:sz w:val="24"/>
          <w:szCs w:val="32"/>
          <w:lang w:bidi="en-US"/>
        </w:rPr>
        <w:t xml:space="preserve"> worked on in the past. Ms. Boggs referenced the photos provided in the Board packet.</w:t>
      </w:r>
    </w:p>
    <w:p w:rsidR="00401165" w:rsidRDefault="0040116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401165" w:rsidRDefault="0040116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Mr. Gorsuch referenced the example project from Kenwood, noting the proposed pavilion would better match the scale of the home.</w:t>
      </w:r>
    </w:p>
    <w:p w:rsidR="00401165" w:rsidRDefault="0040116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401165" w:rsidRDefault="0040116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Mr. Nyberg noted the subject home was substantially larger than the home in Kenwood.</w:t>
      </w:r>
    </w:p>
    <w:p w:rsidR="00401165" w:rsidRDefault="0040116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401165" w:rsidRDefault="0040116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Mr. Shanks asked if the property backed up to Gorman Heritage Farm.</w:t>
      </w:r>
    </w:p>
    <w:p w:rsidR="00401165" w:rsidRDefault="0040116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401165" w:rsidRDefault="0040116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Mr. Nyberg responded in the affirmative.</w:t>
      </w:r>
    </w:p>
    <w:p w:rsidR="00401165" w:rsidRDefault="0040116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401165" w:rsidRDefault="0040116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Mr. Shanks asked if there were representatives from the neighboring properties in attendance.</w:t>
      </w:r>
    </w:p>
    <w:p w:rsidR="00401165" w:rsidRDefault="0040116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401165" w:rsidRDefault="0040116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Mr. Nyberg responded in the affirmative.</w:t>
      </w:r>
    </w:p>
    <w:p w:rsidR="00401165" w:rsidRDefault="0040116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401165" w:rsidRDefault="00401165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 xml:space="preserve">Mr. Shanks asked the neighbors </w:t>
      </w:r>
      <w:r w:rsidR="00A41EBE">
        <w:rPr>
          <w:rFonts w:ascii="Arial" w:eastAsia="Times New Roman" w:hAnsi="Arial" w:cs="Arial"/>
          <w:sz w:val="24"/>
          <w:szCs w:val="32"/>
          <w:lang w:bidi="en-US"/>
        </w:rPr>
        <w:t>if they were satisfied with the proposal.</w:t>
      </w: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The neighbors responded in the affirmative.</w:t>
      </w: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Mr. Gorsuch asked if the proposed structure height was driven by the height of the roof or height of the structure interior.</w:t>
      </w: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Ms. Boggs responded the height is the result of matching the roof pitch of the home.</w:t>
      </w: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Mr. Gorsuch asked about the proposed interior height.</w:t>
      </w: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Mr. Nyberg responded the perimeter of the structure is to have a clear height of eight (8) feet, which would increase to 9.5 feet once inside.</w:t>
      </w: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Mr. Shanks asked Mr. Rodney if any</w:t>
      </w:r>
      <w:r w:rsidR="00B31917">
        <w:rPr>
          <w:rFonts w:ascii="Arial" w:eastAsia="Times New Roman" w:hAnsi="Arial" w:cs="Arial"/>
          <w:sz w:val="24"/>
          <w:szCs w:val="32"/>
          <w:lang w:bidi="en-US"/>
        </w:rPr>
        <w:t xml:space="preserve"> public</w:t>
      </w:r>
      <w:r>
        <w:rPr>
          <w:rFonts w:ascii="Arial" w:eastAsia="Times New Roman" w:hAnsi="Arial" w:cs="Arial"/>
          <w:sz w:val="24"/>
          <w:szCs w:val="32"/>
          <w:lang w:bidi="en-US"/>
        </w:rPr>
        <w:t xml:space="preserve"> comments had been received.</w:t>
      </w: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Mr. Rodney responded in the negative.</w:t>
      </w: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Jeff Albrin</w:t>
      </w:r>
      <w:r w:rsidR="00B31917">
        <w:rPr>
          <w:rFonts w:ascii="Arial" w:eastAsia="Times New Roman" w:hAnsi="Arial" w:cs="Arial"/>
          <w:sz w:val="24"/>
          <w:szCs w:val="32"/>
          <w:lang w:bidi="en-US"/>
        </w:rPr>
        <w:t>c</w:t>
      </w:r>
      <w:r>
        <w:rPr>
          <w:rFonts w:ascii="Arial" w:eastAsia="Times New Roman" w:hAnsi="Arial" w:cs="Arial"/>
          <w:sz w:val="24"/>
          <w:szCs w:val="32"/>
          <w:lang w:bidi="en-US"/>
        </w:rPr>
        <w:t xml:space="preserve">k of 3243 Brinton Trail approached the Board. </w:t>
      </w: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lastRenderedPageBreak/>
        <w:t>Mr. Albrin</w:t>
      </w:r>
      <w:r w:rsidR="00B31917">
        <w:rPr>
          <w:rFonts w:ascii="Arial" w:eastAsia="Times New Roman" w:hAnsi="Arial" w:cs="Arial"/>
          <w:sz w:val="24"/>
          <w:szCs w:val="32"/>
          <w:lang w:bidi="en-US"/>
        </w:rPr>
        <w:t>c</w:t>
      </w:r>
      <w:r>
        <w:rPr>
          <w:rFonts w:ascii="Arial" w:eastAsia="Times New Roman" w:hAnsi="Arial" w:cs="Arial"/>
          <w:sz w:val="24"/>
          <w:szCs w:val="32"/>
          <w:lang w:bidi="en-US"/>
        </w:rPr>
        <w:t>k stated the concept of outdoor living has evolved. He noted the property owners shared their plans with him prior to the meeting. Mr. Albrin</w:t>
      </w:r>
      <w:r w:rsidR="00B31917">
        <w:rPr>
          <w:rFonts w:ascii="Arial" w:eastAsia="Times New Roman" w:hAnsi="Arial" w:cs="Arial"/>
          <w:sz w:val="24"/>
          <w:szCs w:val="32"/>
          <w:lang w:bidi="en-US"/>
        </w:rPr>
        <w:t>c</w:t>
      </w:r>
      <w:r>
        <w:rPr>
          <w:rFonts w:ascii="Arial" w:eastAsia="Times New Roman" w:hAnsi="Arial" w:cs="Arial"/>
          <w:sz w:val="24"/>
          <w:szCs w:val="32"/>
          <w:lang w:bidi="en-US"/>
        </w:rPr>
        <w:t>k believed the project would enhance the neighborhood and he endorsed the proposal.</w:t>
      </w: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Dennis McGrath of 10067 Carpenters View Drive approached the Board.</w:t>
      </w: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Mr. McGrath stated he spoke with the property owner about the project as well. He noted the proposed pavilion will be farther from the property line tha</w:t>
      </w:r>
      <w:r w:rsidR="00B31917">
        <w:rPr>
          <w:rFonts w:ascii="Arial" w:eastAsia="Times New Roman" w:hAnsi="Arial" w:cs="Arial"/>
          <w:sz w:val="24"/>
          <w:szCs w:val="32"/>
          <w:lang w:bidi="en-US"/>
        </w:rPr>
        <w:t>n</w:t>
      </w:r>
      <w:r>
        <w:rPr>
          <w:rFonts w:ascii="Arial" w:eastAsia="Times New Roman" w:hAnsi="Arial" w:cs="Arial"/>
          <w:sz w:val="24"/>
          <w:szCs w:val="32"/>
          <w:lang w:bidi="en-US"/>
        </w:rPr>
        <w:t xml:space="preserve"> the existing patio. He stated no objections to the variance request.</w:t>
      </w: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A41EBE" w:rsidRDefault="00A41EBE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 xml:space="preserve">Motion by Mr. Shanks was seconded by Mr. Gorsuch to </w:t>
      </w:r>
      <w:r w:rsidR="0039400D">
        <w:rPr>
          <w:rFonts w:ascii="Arial" w:eastAsia="Times New Roman" w:hAnsi="Arial" w:cs="Arial"/>
          <w:sz w:val="24"/>
          <w:szCs w:val="32"/>
          <w:lang w:bidi="en-US"/>
        </w:rPr>
        <w:t>grant the requested variances with the following conditions as enumerated in the Staff Report:</w:t>
      </w:r>
    </w:p>
    <w:p w:rsidR="0039400D" w:rsidRDefault="0039400D" w:rsidP="00401165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39400D" w:rsidRPr="0039400D" w:rsidRDefault="0039400D" w:rsidP="0039400D">
      <w:pPr>
        <w:spacing w:after="0" w:line="240" w:lineRule="auto"/>
        <w:ind w:left="1440"/>
        <w:rPr>
          <w:rFonts w:ascii="Arial" w:eastAsia="Times New Roman" w:hAnsi="Arial" w:cs="Arial"/>
          <w:sz w:val="24"/>
          <w:szCs w:val="32"/>
          <w:lang w:bidi="en-US"/>
        </w:rPr>
      </w:pPr>
      <w:r w:rsidRPr="0039400D">
        <w:rPr>
          <w:rFonts w:ascii="Arial" w:eastAsia="Times New Roman" w:hAnsi="Arial" w:cs="Arial"/>
          <w:sz w:val="24"/>
          <w:szCs w:val="32"/>
          <w:lang w:bidi="en-US"/>
        </w:rPr>
        <w:t>Condition #1: The architectural design and materials submitted for building permits shall be substantially consistent with those presented for the Variance application.</w:t>
      </w:r>
    </w:p>
    <w:p w:rsidR="0039400D" w:rsidRPr="0039400D" w:rsidRDefault="0039400D" w:rsidP="0039400D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39400D" w:rsidRPr="009A2FC5" w:rsidRDefault="0039400D" w:rsidP="0039400D">
      <w:pPr>
        <w:spacing w:after="0" w:line="240" w:lineRule="auto"/>
        <w:ind w:left="1440"/>
        <w:rPr>
          <w:rFonts w:ascii="Arial" w:eastAsia="Times New Roman" w:hAnsi="Arial" w:cs="Arial"/>
          <w:sz w:val="24"/>
          <w:szCs w:val="32"/>
          <w:lang w:bidi="en-US"/>
        </w:rPr>
      </w:pPr>
      <w:r w:rsidRPr="0039400D">
        <w:rPr>
          <w:rFonts w:ascii="Arial" w:eastAsia="Times New Roman" w:hAnsi="Arial" w:cs="Arial"/>
          <w:sz w:val="24"/>
          <w:szCs w:val="32"/>
          <w:lang w:bidi="en-US"/>
        </w:rPr>
        <w:t>Condition #2: The pavilion shall be setback a minimum of 20 feet from the east property line.</w:t>
      </w:r>
    </w:p>
    <w:p w:rsidR="009A2FC5" w:rsidRDefault="009A2FC5" w:rsidP="009A2FC5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39400D" w:rsidRPr="009A2FC5" w:rsidRDefault="0039400D" w:rsidP="009A2FC5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ab/>
        <w:t>There was no further discussion. The motion passed by a 4-0 voice vote.</w:t>
      </w:r>
    </w:p>
    <w:p w:rsidR="009A2FC5" w:rsidRPr="00C3196E" w:rsidRDefault="009A2FC5" w:rsidP="009A2FC5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023BD2" w:rsidRPr="00C3196E" w:rsidRDefault="00023BD2" w:rsidP="00841298">
      <w:pPr>
        <w:spacing w:after="0" w:line="240" w:lineRule="auto"/>
        <w:rPr>
          <w:rFonts w:ascii="Arial" w:eastAsia="Times New Roman" w:hAnsi="Arial" w:cs="Arial"/>
          <w:caps/>
          <w:sz w:val="24"/>
          <w:szCs w:val="32"/>
          <w:lang w:bidi="en-US"/>
        </w:rPr>
      </w:pPr>
      <w:r w:rsidRPr="00C3196E">
        <w:rPr>
          <w:rFonts w:ascii="Arial" w:eastAsia="Times New Roman" w:hAnsi="Arial" w:cs="Arial"/>
          <w:b/>
          <w:caps/>
          <w:sz w:val="24"/>
          <w:szCs w:val="32"/>
          <w:u w:val="single"/>
          <w:lang w:bidi="en-US"/>
        </w:rPr>
        <w:t>INternal Business:</w:t>
      </w:r>
    </w:p>
    <w:p w:rsidR="00023BD2" w:rsidRPr="00C3196E" w:rsidRDefault="00023BD2" w:rsidP="00841298">
      <w:pPr>
        <w:spacing w:after="0" w:line="240" w:lineRule="auto"/>
        <w:rPr>
          <w:rFonts w:ascii="Arial" w:eastAsia="Times New Roman" w:hAnsi="Arial" w:cs="Arial"/>
          <w:caps/>
          <w:sz w:val="24"/>
          <w:szCs w:val="32"/>
          <w:lang w:bidi="en-US"/>
        </w:rPr>
      </w:pPr>
    </w:p>
    <w:p w:rsidR="00023BD2" w:rsidRPr="00C3196E" w:rsidRDefault="00023BD2" w:rsidP="0084129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 w:rsidRPr="00C3196E">
        <w:rPr>
          <w:rFonts w:ascii="Arial" w:eastAsia="Times New Roman" w:hAnsi="Arial" w:cs="Arial"/>
          <w:sz w:val="24"/>
          <w:szCs w:val="32"/>
          <w:lang w:bidi="en-US"/>
        </w:rPr>
        <w:t xml:space="preserve">Approval of the minutes from the </w:t>
      </w:r>
      <w:r w:rsidR="00C3196E" w:rsidRPr="00C3196E">
        <w:rPr>
          <w:rFonts w:ascii="Arial" w:eastAsia="Times New Roman" w:hAnsi="Arial" w:cs="Arial"/>
          <w:sz w:val="24"/>
          <w:szCs w:val="32"/>
          <w:lang w:bidi="en-US"/>
        </w:rPr>
        <w:t>Regular</w:t>
      </w:r>
      <w:r w:rsidR="00501E67" w:rsidRPr="00C3196E">
        <w:rPr>
          <w:rFonts w:ascii="Arial" w:eastAsia="Times New Roman" w:hAnsi="Arial" w:cs="Arial"/>
          <w:sz w:val="24"/>
          <w:szCs w:val="32"/>
          <w:lang w:bidi="en-US"/>
        </w:rPr>
        <w:t xml:space="preserve"> </w:t>
      </w:r>
      <w:r w:rsidR="00BD10C7" w:rsidRPr="00C3196E">
        <w:rPr>
          <w:rFonts w:ascii="Arial" w:eastAsia="Times New Roman" w:hAnsi="Arial" w:cs="Arial"/>
          <w:sz w:val="24"/>
          <w:szCs w:val="32"/>
          <w:lang w:bidi="en-US"/>
        </w:rPr>
        <w:t>Meeting</w:t>
      </w:r>
      <w:r w:rsidRPr="00C3196E">
        <w:rPr>
          <w:rFonts w:ascii="Arial" w:eastAsia="Times New Roman" w:hAnsi="Arial" w:cs="Arial"/>
          <w:sz w:val="24"/>
          <w:szCs w:val="32"/>
          <w:lang w:bidi="en-US"/>
        </w:rPr>
        <w:t xml:space="preserve"> of </w:t>
      </w:r>
      <w:r w:rsidR="00501E67" w:rsidRPr="00C3196E">
        <w:rPr>
          <w:rFonts w:ascii="Arial" w:eastAsia="Times New Roman" w:hAnsi="Arial" w:cs="Arial"/>
          <w:sz w:val="24"/>
          <w:szCs w:val="32"/>
          <w:lang w:bidi="en-US"/>
        </w:rPr>
        <w:t xml:space="preserve">January </w:t>
      </w:r>
      <w:r w:rsidR="00C3196E" w:rsidRPr="00C3196E">
        <w:rPr>
          <w:rFonts w:ascii="Arial" w:eastAsia="Times New Roman" w:hAnsi="Arial" w:cs="Arial"/>
          <w:sz w:val="24"/>
          <w:szCs w:val="32"/>
          <w:lang w:bidi="en-US"/>
        </w:rPr>
        <w:t>21</w:t>
      </w:r>
      <w:r w:rsidRPr="00C3196E">
        <w:rPr>
          <w:rFonts w:ascii="Arial" w:eastAsia="Times New Roman" w:hAnsi="Arial" w:cs="Arial"/>
          <w:sz w:val="24"/>
          <w:szCs w:val="32"/>
          <w:lang w:bidi="en-US"/>
        </w:rPr>
        <w:t>, 202</w:t>
      </w:r>
      <w:r w:rsidR="00B31917">
        <w:rPr>
          <w:rFonts w:ascii="Arial" w:eastAsia="Times New Roman" w:hAnsi="Arial" w:cs="Arial"/>
          <w:sz w:val="24"/>
          <w:szCs w:val="32"/>
          <w:lang w:bidi="en-US"/>
        </w:rPr>
        <w:t>1</w:t>
      </w:r>
      <w:r w:rsidR="00D70EA8" w:rsidRPr="00C3196E">
        <w:rPr>
          <w:rFonts w:ascii="Arial" w:eastAsia="Times New Roman" w:hAnsi="Arial" w:cs="Arial"/>
          <w:sz w:val="24"/>
          <w:szCs w:val="32"/>
          <w:lang w:bidi="en-US"/>
        </w:rPr>
        <w:t>.</w:t>
      </w:r>
    </w:p>
    <w:p w:rsidR="00841298" w:rsidRPr="00C3196E" w:rsidRDefault="00841298" w:rsidP="00841298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023BD2" w:rsidRPr="00C3196E" w:rsidRDefault="00023BD2" w:rsidP="00841298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 w:rsidRPr="00C3196E">
        <w:rPr>
          <w:rFonts w:ascii="Arial" w:eastAsia="Times New Roman" w:hAnsi="Arial" w:cs="Arial"/>
          <w:sz w:val="24"/>
          <w:szCs w:val="32"/>
          <w:lang w:bidi="en-US"/>
        </w:rPr>
        <w:t xml:space="preserve">Motion by Mr. Shanks was seconded by Mr. </w:t>
      </w:r>
      <w:proofErr w:type="spellStart"/>
      <w:r w:rsidR="00C3196E" w:rsidRPr="00C3196E">
        <w:rPr>
          <w:rFonts w:ascii="Arial" w:eastAsia="Times New Roman" w:hAnsi="Arial" w:cs="Arial"/>
          <w:sz w:val="24"/>
          <w:szCs w:val="32"/>
          <w:lang w:bidi="en-US"/>
        </w:rPr>
        <w:t>Bostrum</w:t>
      </w:r>
      <w:proofErr w:type="spellEnd"/>
      <w:r w:rsidRPr="00C3196E">
        <w:rPr>
          <w:rFonts w:ascii="Arial" w:eastAsia="Times New Roman" w:hAnsi="Arial" w:cs="Arial"/>
          <w:sz w:val="24"/>
          <w:szCs w:val="32"/>
          <w:lang w:bidi="en-US"/>
        </w:rPr>
        <w:t xml:space="preserve"> to approve the meeting minutes as submitted. There was no discussion. The motion passed by a </w:t>
      </w:r>
      <w:r w:rsidR="00501E67" w:rsidRPr="00C3196E">
        <w:rPr>
          <w:rFonts w:ascii="Arial" w:eastAsia="Times New Roman" w:hAnsi="Arial" w:cs="Arial"/>
          <w:sz w:val="24"/>
          <w:szCs w:val="32"/>
          <w:lang w:bidi="en-US"/>
        </w:rPr>
        <w:t>4</w:t>
      </w:r>
      <w:r w:rsidRPr="00C3196E">
        <w:rPr>
          <w:rFonts w:ascii="Arial" w:eastAsia="Times New Roman" w:hAnsi="Arial" w:cs="Arial"/>
          <w:sz w:val="24"/>
          <w:szCs w:val="32"/>
          <w:lang w:bidi="en-US"/>
        </w:rPr>
        <w:t>-0 voice vote.</w:t>
      </w:r>
    </w:p>
    <w:p w:rsidR="00841298" w:rsidRPr="00C3196E" w:rsidRDefault="00841298" w:rsidP="00841298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D70EA8" w:rsidRPr="00C3196E" w:rsidRDefault="00D70EA8" w:rsidP="00D70EA8">
      <w:pPr>
        <w:spacing w:after="0" w:line="240" w:lineRule="auto"/>
        <w:rPr>
          <w:rFonts w:ascii="Arial" w:eastAsia="Times New Roman" w:hAnsi="Arial" w:cs="Arial"/>
          <w:caps/>
          <w:sz w:val="24"/>
          <w:szCs w:val="32"/>
          <w:lang w:bidi="en-US"/>
        </w:rPr>
      </w:pPr>
      <w:r w:rsidRPr="00C3196E">
        <w:rPr>
          <w:rFonts w:ascii="Arial" w:eastAsia="Times New Roman" w:hAnsi="Arial" w:cs="Arial"/>
          <w:b/>
          <w:caps/>
          <w:sz w:val="24"/>
          <w:szCs w:val="32"/>
          <w:u w:val="single"/>
          <w:lang w:bidi="en-US"/>
        </w:rPr>
        <w:t>Communications:</w:t>
      </w:r>
    </w:p>
    <w:p w:rsidR="00D70EA8" w:rsidRPr="00C3196E" w:rsidRDefault="00D70EA8" w:rsidP="00D70EA8">
      <w:pPr>
        <w:spacing w:after="0" w:line="240" w:lineRule="auto"/>
        <w:rPr>
          <w:rFonts w:ascii="Arial" w:eastAsia="Times New Roman" w:hAnsi="Arial" w:cs="Arial"/>
          <w:caps/>
          <w:sz w:val="24"/>
          <w:szCs w:val="32"/>
          <w:lang w:bidi="en-US"/>
        </w:rPr>
      </w:pPr>
    </w:p>
    <w:p w:rsidR="00BD10C7" w:rsidRPr="00C3196E" w:rsidRDefault="00501E67" w:rsidP="00BD10C7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 w:rsidRPr="00C3196E">
        <w:rPr>
          <w:rFonts w:ascii="Arial" w:eastAsia="Times New Roman" w:hAnsi="Arial" w:cs="Arial"/>
          <w:sz w:val="24"/>
          <w:szCs w:val="32"/>
          <w:lang w:bidi="en-US"/>
        </w:rPr>
        <w:t>There were no communications shared with the Board.</w:t>
      </w:r>
    </w:p>
    <w:p w:rsidR="00D70EA8" w:rsidRPr="00C3196E" w:rsidRDefault="00D70EA8" w:rsidP="00841298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736376" w:rsidRPr="00C3196E" w:rsidRDefault="00736376" w:rsidP="00841298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 w:rsidRPr="00C3196E">
        <w:rPr>
          <w:rFonts w:ascii="Arial" w:eastAsia="Times New Roman" w:hAnsi="Arial" w:cs="Arial"/>
          <w:sz w:val="24"/>
          <w:szCs w:val="32"/>
          <w:lang w:bidi="en-US"/>
        </w:rPr>
        <w:t>Motion by Mr</w:t>
      </w:r>
      <w:r w:rsidR="00C3196E" w:rsidRPr="00C3196E">
        <w:rPr>
          <w:rFonts w:ascii="Arial" w:eastAsia="Times New Roman" w:hAnsi="Arial" w:cs="Arial"/>
          <w:sz w:val="24"/>
          <w:szCs w:val="32"/>
          <w:lang w:bidi="en-US"/>
        </w:rPr>
        <w:t xml:space="preserve">. </w:t>
      </w:r>
      <w:proofErr w:type="spellStart"/>
      <w:r w:rsidR="00C3196E" w:rsidRPr="00C3196E">
        <w:rPr>
          <w:rFonts w:ascii="Arial" w:eastAsia="Times New Roman" w:hAnsi="Arial" w:cs="Arial"/>
          <w:sz w:val="24"/>
          <w:szCs w:val="32"/>
          <w:lang w:bidi="en-US"/>
        </w:rPr>
        <w:t>Bostrum</w:t>
      </w:r>
      <w:proofErr w:type="spellEnd"/>
      <w:r w:rsidRPr="00C3196E">
        <w:rPr>
          <w:rFonts w:ascii="Arial" w:eastAsia="Times New Roman" w:hAnsi="Arial" w:cs="Arial"/>
          <w:sz w:val="24"/>
          <w:szCs w:val="32"/>
          <w:lang w:bidi="en-US"/>
        </w:rPr>
        <w:t xml:space="preserve"> was seconded by Mr. </w:t>
      </w:r>
      <w:r w:rsidR="00D70EA8" w:rsidRPr="00C3196E">
        <w:rPr>
          <w:rFonts w:ascii="Arial" w:eastAsia="Times New Roman" w:hAnsi="Arial" w:cs="Arial"/>
          <w:sz w:val="24"/>
          <w:szCs w:val="32"/>
          <w:lang w:bidi="en-US"/>
        </w:rPr>
        <w:t>Shanks</w:t>
      </w:r>
      <w:r w:rsidRPr="00C3196E">
        <w:rPr>
          <w:rFonts w:ascii="Arial" w:eastAsia="Times New Roman" w:hAnsi="Arial" w:cs="Arial"/>
          <w:sz w:val="24"/>
          <w:szCs w:val="32"/>
          <w:lang w:bidi="en-US"/>
        </w:rPr>
        <w:t xml:space="preserve"> to adjourn the meeting. There was no discussion. The motion passed by a </w:t>
      </w:r>
      <w:r w:rsidR="00501E67" w:rsidRPr="00C3196E">
        <w:rPr>
          <w:rFonts w:ascii="Arial" w:eastAsia="Times New Roman" w:hAnsi="Arial" w:cs="Arial"/>
          <w:sz w:val="24"/>
          <w:szCs w:val="32"/>
          <w:lang w:bidi="en-US"/>
        </w:rPr>
        <w:t>4</w:t>
      </w:r>
      <w:r w:rsidRPr="00C3196E">
        <w:rPr>
          <w:rFonts w:ascii="Arial" w:eastAsia="Times New Roman" w:hAnsi="Arial" w:cs="Arial"/>
          <w:sz w:val="24"/>
          <w:szCs w:val="32"/>
          <w:lang w:bidi="en-US"/>
        </w:rPr>
        <w:t>-0 voice vote.</w:t>
      </w:r>
    </w:p>
    <w:p w:rsidR="00841298" w:rsidRPr="00C3196E" w:rsidRDefault="00841298" w:rsidP="00841298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736376" w:rsidRPr="00C3196E" w:rsidRDefault="00736376" w:rsidP="00841298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 w:rsidRPr="00C3196E">
        <w:rPr>
          <w:rFonts w:ascii="Arial" w:eastAsia="Times New Roman" w:hAnsi="Arial" w:cs="Arial"/>
          <w:sz w:val="24"/>
          <w:szCs w:val="32"/>
          <w:lang w:bidi="en-US"/>
        </w:rPr>
        <w:t xml:space="preserve">The meeting adjourned at </w:t>
      </w:r>
      <w:r w:rsidR="00D70EA8" w:rsidRPr="00C3196E">
        <w:rPr>
          <w:rFonts w:ascii="Arial" w:eastAsia="Times New Roman" w:hAnsi="Arial" w:cs="Arial"/>
          <w:sz w:val="24"/>
          <w:szCs w:val="32"/>
          <w:lang w:bidi="en-US"/>
        </w:rPr>
        <w:t>6:</w:t>
      </w:r>
      <w:r w:rsidR="00C3196E" w:rsidRPr="00C3196E">
        <w:rPr>
          <w:rFonts w:ascii="Arial" w:eastAsia="Times New Roman" w:hAnsi="Arial" w:cs="Arial"/>
          <w:sz w:val="24"/>
          <w:szCs w:val="32"/>
          <w:lang w:bidi="en-US"/>
        </w:rPr>
        <w:t>20</w:t>
      </w:r>
      <w:r w:rsidR="00D70EA8" w:rsidRPr="00C3196E">
        <w:rPr>
          <w:rFonts w:ascii="Arial" w:eastAsia="Times New Roman" w:hAnsi="Arial" w:cs="Arial"/>
          <w:sz w:val="24"/>
          <w:szCs w:val="32"/>
          <w:lang w:bidi="en-US"/>
        </w:rPr>
        <w:t>pm</w:t>
      </w:r>
      <w:r w:rsidRPr="00C3196E">
        <w:rPr>
          <w:rFonts w:ascii="Arial" w:eastAsia="Times New Roman" w:hAnsi="Arial" w:cs="Arial"/>
          <w:sz w:val="24"/>
          <w:szCs w:val="32"/>
          <w:lang w:bidi="en-US"/>
        </w:rPr>
        <w:t>.</w:t>
      </w:r>
    </w:p>
    <w:p w:rsidR="001943A4" w:rsidRPr="00C3196E" w:rsidRDefault="001943A4" w:rsidP="0084129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A17FEF" w:rsidRPr="00C3196E" w:rsidRDefault="00A17FEF" w:rsidP="0084129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C3196E">
        <w:rPr>
          <w:rFonts w:ascii="Arial" w:eastAsia="Times New Roman" w:hAnsi="Arial" w:cs="Arial"/>
          <w:sz w:val="24"/>
          <w:szCs w:val="24"/>
          <w:lang w:bidi="en-US"/>
        </w:rPr>
        <w:t>Attest:</w:t>
      </w:r>
    </w:p>
    <w:p w:rsidR="00A17FEF" w:rsidRPr="00C3196E" w:rsidRDefault="00A17FEF" w:rsidP="0084129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A17FEF" w:rsidRPr="00C3196E" w:rsidRDefault="00A17FEF" w:rsidP="0084129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A17FEF" w:rsidRPr="00C3196E" w:rsidRDefault="00A17FEF" w:rsidP="0084129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C3196E">
        <w:rPr>
          <w:rFonts w:ascii="Arial" w:eastAsia="Times New Roman" w:hAnsi="Arial" w:cs="Arial"/>
          <w:sz w:val="24"/>
          <w:szCs w:val="24"/>
          <w:lang w:bidi="en-US"/>
        </w:rPr>
        <w:t>______________________________</w:t>
      </w:r>
    </w:p>
    <w:p w:rsidR="00A17FEF" w:rsidRPr="00C3196E" w:rsidRDefault="00A17FEF" w:rsidP="0084129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C3196E">
        <w:rPr>
          <w:rFonts w:ascii="Arial" w:eastAsia="Times New Roman" w:hAnsi="Arial" w:cs="Arial"/>
          <w:sz w:val="24"/>
          <w:szCs w:val="24"/>
          <w:lang w:bidi="en-US"/>
        </w:rPr>
        <w:t>David Harwood, Chairman</w:t>
      </w:r>
    </w:p>
    <w:p w:rsidR="00A17FEF" w:rsidRPr="00C3196E" w:rsidRDefault="00A17FEF" w:rsidP="0084129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C3196E">
        <w:rPr>
          <w:rFonts w:ascii="Arial" w:eastAsia="Times New Roman" w:hAnsi="Arial" w:cs="Arial"/>
          <w:sz w:val="24"/>
          <w:szCs w:val="24"/>
          <w:lang w:bidi="en-US"/>
        </w:rPr>
        <w:t>Board of Zoning Appeals</w:t>
      </w:r>
    </w:p>
    <w:p w:rsidR="00BA24C4" w:rsidRPr="00C3196E" w:rsidRDefault="00BA24C4" w:rsidP="00841298">
      <w:pPr>
        <w:spacing w:after="0" w:line="240" w:lineRule="auto"/>
        <w:rPr>
          <w:rFonts w:ascii="Arial" w:hAnsi="Arial" w:cs="Arial"/>
          <w:sz w:val="24"/>
        </w:rPr>
      </w:pPr>
    </w:p>
    <w:p w:rsidR="001943A4" w:rsidRPr="00C3196E" w:rsidRDefault="001943A4" w:rsidP="00841298">
      <w:pPr>
        <w:spacing w:after="0" w:line="240" w:lineRule="auto"/>
        <w:rPr>
          <w:rFonts w:ascii="Arial" w:hAnsi="Arial" w:cs="Arial"/>
        </w:rPr>
      </w:pPr>
      <w:r w:rsidRPr="00C3196E">
        <w:rPr>
          <w:rFonts w:ascii="Arial" w:hAnsi="Arial" w:cs="Arial"/>
          <w:sz w:val="24"/>
        </w:rPr>
        <w:t xml:space="preserve">Meeting Minutes prepared by Andrew E. Rodney, </w:t>
      </w:r>
      <w:r w:rsidR="008C47BD" w:rsidRPr="00C3196E">
        <w:rPr>
          <w:rFonts w:ascii="Arial" w:hAnsi="Arial" w:cs="Arial"/>
          <w:sz w:val="24"/>
        </w:rPr>
        <w:t xml:space="preserve">AICP, </w:t>
      </w:r>
      <w:r w:rsidRPr="00C3196E">
        <w:rPr>
          <w:rFonts w:ascii="Arial" w:hAnsi="Arial" w:cs="Arial"/>
          <w:sz w:val="24"/>
        </w:rPr>
        <w:t>Building, Planning, &amp; Zoning Manager.</w:t>
      </w:r>
    </w:p>
    <w:sectPr w:rsidR="001943A4" w:rsidRPr="00C3196E" w:rsidSect="00620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EBE" w:rsidRDefault="00A41EBE" w:rsidP="00C771EE">
      <w:pPr>
        <w:spacing w:after="0" w:line="240" w:lineRule="auto"/>
      </w:pPr>
      <w:r>
        <w:separator/>
      </w:r>
    </w:p>
  </w:endnote>
  <w:endnote w:type="continuationSeparator" w:id="0">
    <w:p w:rsidR="00A41EBE" w:rsidRDefault="00A41EBE" w:rsidP="00C7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BE" w:rsidRDefault="00A41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BE" w:rsidRDefault="00A41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BE" w:rsidRDefault="00A41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EBE" w:rsidRDefault="00A41EBE" w:rsidP="00C771EE">
      <w:pPr>
        <w:spacing w:after="0" w:line="240" w:lineRule="auto"/>
      </w:pPr>
      <w:r>
        <w:separator/>
      </w:r>
    </w:p>
  </w:footnote>
  <w:footnote w:type="continuationSeparator" w:id="0">
    <w:p w:rsidR="00A41EBE" w:rsidRDefault="00A41EBE" w:rsidP="00C7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BE" w:rsidRDefault="00A41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BE" w:rsidRDefault="00A41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BE" w:rsidRDefault="00A41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555"/>
    <w:multiLevelType w:val="hybridMultilevel"/>
    <w:tmpl w:val="166A34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CA2CFF"/>
    <w:multiLevelType w:val="hybridMultilevel"/>
    <w:tmpl w:val="7F14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1F39"/>
    <w:multiLevelType w:val="hybridMultilevel"/>
    <w:tmpl w:val="0004F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E3190"/>
    <w:multiLevelType w:val="hybridMultilevel"/>
    <w:tmpl w:val="576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198C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1BE9"/>
    <w:multiLevelType w:val="hybridMultilevel"/>
    <w:tmpl w:val="4604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4E83"/>
    <w:multiLevelType w:val="hybridMultilevel"/>
    <w:tmpl w:val="65EC82DE"/>
    <w:lvl w:ilvl="0" w:tplc="115C3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7767A"/>
    <w:multiLevelType w:val="hybridMultilevel"/>
    <w:tmpl w:val="0F9051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C94766"/>
    <w:multiLevelType w:val="hybridMultilevel"/>
    <w:tmpl w:val="8DB2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E400F"/>
    <w:multiLevelType w:val="hybridMultilevel"/>
    <w:tmpl w:val="88441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808FE"/>
    <w:multiLevelType w:val="hybridMultilevel"/>
    <w:tmpl w:val="4604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548AF"/>
    <w:multiLevelType w:val="hybridMultilevel"/>
    <w:tmpl w:val="4DE84A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FF74AB"/>
    <w:multiLevelType w:val="hybridMultilevel"/>
    <w:tmpl w:val="36364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15129"/>
    <w:multiLevelType w:val="hybridMultilevel"/>
    <w:tmpl w:val="BC1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64F80"/>
    <w:multiLevelType w:val="hybridMultilevel"/>
    <w:tmpl w:val="51E2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A372E"/>
    <w:multiLevelType w:val="hybridMultilevel"/>
    <w:tmpl w:val="A744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75336"/>
    <w:multiLevelType w:val="hybridMultilevel"/>
    <w:tmpl w:val="24AC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E6138"/>
    <w:multiLevelType w:val="hybridMultilevel"/>
    <w:tmpl w:val="BCFCA1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380104"/>
    <w:multiLevelType w:val="hybridMultilevel"/>
    <w:tmpl w:val="7214D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82CE2"/>
    <w:multiLevelType w:val="hybridMultilevel"/>
    <w:tmpl w:val="9996BCE8"/>
    <w:lvl w:ilvl="0" w:tplc="93C446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83280"/>
    <w:multiLevelType w:val="hybridMultilevel"/>
    <w:tmpl w:val="2C0C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746B2"/>
    <w:multiLevelType w:val="hybridMultilevel"/>
    <w:tmpl w:val="E2F2FF5E"/>
    <w:lvl w:ilvl="0" w:tplc="7B7E1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6571B"/>
    <w:multiLevelType w:val="hybridMultilevel"/>
    <w:tmpl w:val="7214D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11"/>
  </w:num>
  <w:num w:numId="5">
    <w:abstractNumId w:val="1"/>
  </w:num>
  <w:num w:numId="6">
    <w:abstractNumId w:val="14"/>
  </w:num>
  <w:num w:numId="7">
    <w:abstractNumId w:val="19"/>
  </w:num>
  <w:num w:numId="8">
    <w:abstractNumId w:val="16"/>
  </w:num>
  <w:num w:numId="9">
    <w:abstractNumId w:val="9"/>
  </w:num>
  <w:num w:numId="10">
    <w:abstractNumId w:val="6"/>
  </w:num>
  <w:num w:numId="11">
    <w:abstractNumId w:val="17"/>
  </w:num>
  <w:num w:numId="12">
    <w:abstractNumId w:val="3"/>
  </w:num>
  <w:num w:numId="13">
    <w:abstractNumId w:val="12"/>
  </w:num>
  <w:num w:numId="14">
    <w:abstractNumId w:val="0"/>
  </w:num>
  <w:num w:numId="15">
    <w:abstractNumId w:val="4"/>
  </w:num>
  <w:num w:numId="16">
    <w:abstractNumId w:val="2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0"/>
  </w:num>
  <w:num w:numId="21">
    <w:abstractNumId w:val="18"/>
  </w:num>
  <w:num w:numId="22">
    <w:abstractNumId w:val="22"/>
  </w:num>
  <w:num w:numId="23">
    <w:abstractNumId w:val="7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E9"/>
    <w:rsid w:val="00023BD2"/>
    <w:rsid w:val="00034C63"/>
    <w:rsid w:val="0004153B"/>
    <w:rsid w:val="00057F9F"/>
    <w:rsid w:val="00063EE6"/>
    <w:rsid w:val="00075F21"/>
    <w:rsid w:val="000774F9"/>
    <w:rsid w:val="0009369F"/>
    <w:rsid w:val="00093A59"/>
    <w:rsid w:val="00095E4E"/>
    <w:rsid w:val="000B5C3A"/>
    <w:rsid w:val="000B7C9D"/>
    <w:rsid w:val="000F2A52"/>
    <w:rsid w:val="0011504D"/>
    <w:rsid w:val="0012252D"/>
    <w:rsid w:val="00135475"/>
    <w:rsid w:val="00136C05"/>
    <w:rsid w:val="00140C4E"/>
    <w:rsid w:val="00151596"/>
    <w:rsid w:val="00170038"/>
    <w:rsid w:val="001754D7"/>
    <w:rsid w:val="00184DC7"/>
    <w:rsid w:val="001902EB"/>
    <w:rsid w:val="001943A4"/>
    <w:rsid w:val="001B598D"/>
    <w:rsid w:val="001B77E9"/>
    <w:rsid w:val="001E3620"/>
    <w:rsid w:val="00224EA6"/>
    <w:rsid w:val="00226290"/>
    <w:rsid w:val="00242C3A"/>
    <w:rsid w:val="0026691E"/>
    <w:rsid w:val="002A0534"/>
    <w:rsid w:val="002A0CC6"/>
    <w:rsid w:val="002A6492"/>
    <w:rsid w:val="002A659A"/>
    <w:rsid w:val="002B2287"/>
    <w:rsid w:val="002B4383"/>
    <w:rsid w:val="002D21C8"/>
    <w:rsid w:val="003108AF"/>
    <w:rsid w:val="00313AD0"/>
    <w:rsid w:val="0034711C"/>
    <w:rsid w:val="00356842"/>
    <w:rsid w:val="00371DAD"/>
    <w:rsid w:val="0037759E"/>
    <w:rsid w:val="00382F0C"/>
    <w:rsid w:val="0039400D"/>
    <w:rsid w:val="003A10B9"/>
    <w:rsid w:val="003A6C6B"/>
    <w:rsid w:val="00401165"/>
    <w:rsid w:val="004044DF"/>
    <w:rsid w:val="00412BD7"/>
    <w:rsid w:val="0041514F"/>
    <w:rsid w:val="0042700F"/>
    <w:rsid w:val="0044246D"/>
    <w:rsid w:val="004519E6"/>
    <w:rsid w:val="00451F08"/>
    <w:rsid w:val="00464ECC"/>
    <w:rsid w:val="00490DF2"/>
    <w:rsid w:val="00491B10"/>
    <w:rsid w:val="00494FF5"/>
    <w:rsid w:val="004A072C"/>
    <w:rsid w:val="004A3F42"/>
    <w:rsid w:val="004B591D"/>
    <w:rsid w:val="004F2712"/>
    <w:rsid w:val="004F500E"/>
    <w:rsid w:val="00501E67"/>
    <w:rsid w:val="00515EE6"/>
    <w:rsid w:val="00531861"/>
    <w:rsid w:val="00573C76"/>
    <w:rsid w:val="005904A4"/>
    <w:rsid w:val="005968FE"/>
    <w:rsid w:val="005C0818"/>
    <w:rsid w:val="005C1BDE"/>
    <w:rsid w:val="005D541E"/>
    <w:rsid w:val="005D6D58"/>
    <w:rsid w:val="00620F17"/>
    <w:rsid w:val="006278F3"/>
    <w:rsid w:val="00627D11"/>
    <w:rsid w:val="00630F1B"/>
    <w:rsid w:val="006435BA"/>
    <w:rsid w:val="006507AE"/>
    <w:rsid w:val="00667980"/>
    <w:rsid w:val="00672F01"/>
    <w:rsid w:val="006745C4"/>
    <w:rsid w:val="00674A57"/>
    <w:rsid w:val="00696F0B"/>
    <w:rsid w:val="006D7334"/>
    <w:rsid w:val="006E3987"/>
    <w:rsid w:val="007047C8"/>
    <w:rsid w:val="00706435"/>
    <w:rsid w:val="00735598"/>
    <w:rsid w:val="00736376"/>
    <w:rsid w:val="00754FEC"/>
    <w:rsid w:val="00762716"/>
    <w:rsid w:val="00764BFB"/>
    <w:rsid w:val="00783DC7"/>
    <w:rsid w:val="00791255"/>
    <w:rsid w:val="007A0709"/>
    <w:rsid w:val="007E1D7C"/>
    <w:rsid w:val="007E4638"/>
    <w:rsid w:val="007E4F8B"/>
    <w:rsid w:val="008027B5"/>
    <w:rsid w:val="00802A22"/>
    <w:rsid w:val="0080352B"/>
    <w:rsid w:val="00804B10"/>
    <w:rsid w:val="008133CB"/>
    <w:rsid w:val="008313E4"/>
    <w:rsid w:val="00841298"/>
    <w:rsid w:val="00850123"/>
    <w:rsid w:val="008B29BD"/>
    <w:rsid w:val="008B4FC3"/>
    <w:rsid w:val="008B54A4"/>
    <w:rsid w:val="008B771C"/>
    <w:rsid w:val="008C47BD"/>
    <w:rsid w:val="008D39D3"/>
    <w:rsid w:val="008D44E8"/>
    <w:rsid w:val="008F27AF"/>
    <w:rsid w:val="009013B8"/>
    <w:rsid w:val="0090435F"/>
    <w:rsid w:val="00915FE4"/>
    <w:rsid w:val="00925E9A"/>
    <w:rsid w:val="00943112"/>
    <w:rsid w:val="009459C7"/>
    <w:rsid w:val="00946ED8"/>
    <w:rsid w:val="00953C91"/>
    <w:rsid w:val="00966E0D"/>
    <w:rsid w:val="00971CE6"/>
    <w:rsid w:val="009774B1"/>
    <w:rsid w:val="00981654"/>
    <w:rsid w:val="0099570A"/>
    <w:rsid w:val="009A2FC5"/>
    <w:rsid w:val="009A5390"/>
    <w:rsid w:val="009A7A48"/>
    <w:rsid w:val="009C198F"/>
    <w:rsid w:val="009D2554"/>
    <w:rsid w:val="009F1C46"/>
    <w:rsid w:val="00A00D85"/>
    <w:rsid w:val="00A17FEF"/>
    <w:rsid w:val="00A33652"/>
    <w:rsid w:val="00A37304"/>
    <w:rsid w:val="00A41979"/>
    <w:rsid w:val="00A41EBE"/>
    <w:rsid w:val="00A42AA8"/>
    <w:rsid w:val="00A46BCA"/>
    <w:rsid w:val="00A518B8"/>
    <w:rsid w:val="00A6731C"/>
    <w:rsid w:val="00A70142"/>
    <w:rsid w:val="00A811D4"/>
    <w:rsid w:val="00A86368"/>
    <w:rsid w:val="00A93877"/>
    <w:rsid w:val="00A97AE3"/>
    <w:rsid w:val="00AA2005"/>
    <w:rsid w:val="00AB593E"/>
    <w:rsid w:val="00AD209D"/>
    <w:rsid w:val="00AE3ABA"/>
    <w:rsid w:val="00AF4D64"/>
    <w:rsid w:val="00B151DC"/>
    <w:rsid w:val="00B2460D"/>
    <w:rsid w:val="00B31917"/>
    <w:rsid w:val="00B349C1"/>
    <w:rsid w:val="00B42DB4"/>
    <w:rsid w:val="00B545CB"/>
    <w:rsid w:val="00B739AE"/>
    <w:rsid w:val="00B74372"/>
    <w:rsid w:val="00B7548B"/>
    <w:rsid w:val="00BA24B9"/>
    <w:rsid w:val="00BA24C4"/>
    <w:rsid w:val="00BB65D9"/>
    <w:rsid w:val="00BC2F7F"/>
    <w:rsid w:val="00BC6FFE"/>
    <w:rsid w:val="00BC78F7"/>
    <w:rsid w:val="00BD10C7"/>
    <w:rsid w:val="00BE45B0"/>
    <w:rsid w:val="00BF1ED7"/>
    <w:rsid w:val="00C160ED"/>
    <w:rsid w:val="00C3196E"/>
    <w:rsid w:val="00C34D57"/>
    <w:rsid w:val="00C771EE"/>
    <w:rsid w:val="00C8665A"/>
    <w:rsid w:val="00CC55CB"/>
    <w:rsid w:val="00CD2AD9"/>
    <w:rsid w:val="00CE1742"/>
    <w:rsid w:val="00D01D75"/>
    <w:rsid w:val="00D115B3"/>
    <w:rsid w:val="00D24346"/>
    <w:rsid w:val="00D26607"/>
    <w:rsid w:val="00D27641"/>
    <w:rsid w:val="00D33312"/>
    <w:rsid w:val="00D412B0"/>
    <w:rsid w:val="00D43F2E"/>
    <w:rsid w:val="00D447BF"/>
    <w:rsid w:val="00D44ACD"/>
    <w:rsid w:val="00D52F28"/>
    <w:rsid w:val="00D70EA8"/>
    <w:rsid w:val="00D95F24"/>
    <w:rsid w:val="00D97EEB"/>
    <w:rsid w:val="00DA377F"/>
    <w:rsid w:val="00DB4CCD"/>
    <w:rsid w:val="00DB6AFB"/>
    <w:rsid w:val="00DC5E66"/>
    <w:rsid w:val="00DD76A9"/>
    <w:rsid w:val="00DE627A"/>
    <w:rsid w:val="00DF5B96"/>
    <w:rsid w:val="00E279DC"/>
    <w:rsid w:val="00E27C0F"/>
    <w:rsid w:val="00E31CD5"/>
    <w:rsid w:val="00E331EF"/>
    <w:rsid w:val="00E369CC"/>
    <w:rsid w:val="00E42CF2"/>
    <w:rsid w:val="00E61AE3"/>
    <w:rsid w:val="00E75B90"/>
    <w:rsid w:val="00E96D2F"/>
    <w:rsid w:val="00E975B7"/>
    <w:rsid w:val="00E97C5D"/>
    <w:rsid w:val="00EA2056"/>
    <w:rsid w:val="00EC592B"/>
    <w:rsid w:val="00EF0667"/>
    <w:rsid w:val="00EF15A5"/>
    <w:rsid w:val="00EF70AB"/>
    <w:rsid w:val="00F16801"/>
    <w:rsid w:val="00F17DA2"/>
    <w:rsid w:val="00F44C51"/>
    <w:rsid w:val="00F47AF2"/>
    <w:rsid w:val="00F501FD"/>
    <w:rsid w:val="00F53AE4"/>
    <w:rsid w:val="00F84C1B"/>
    <w:rsid w:val="00F85B63"/>
    <w:rsid w:val="00F95789"/>
    <w:rsid w:val="00F97A93"/>
    <w:rsid w:val="00F97E2D"/>
    <w:rsid w:val="00FA10CD"/>
    <w:rsid w:val="00FA1C84"/>
    <w:rsid w:val="00FA2477"/>
    <w:rsid w:val="00FC23ED"/>
    <w:rsid w:val="00FD07FF"/>
    <w:rsid w:val="00FE4604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3C82894"/>
  <w15:chartTrackingRefBased/>
  <w15:docId w15:val="{CDE84458-F64F-4FAD-AA75-8A063829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7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7E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B7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E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EE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34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19</cp:revision>
  <cp:lastPrinted>2020-11-20T18:54:00Z</cp:lastPrinted>
  <dcterms:created xsi:type="dcterms:W3CDTF">2021-04-05T12:28:00Z</dcterms:created>
  <dcterms:modified xsi:type="dcterms:W3CDTF">2021-10-25T12:47:00Z</dcterms:modified>
</cp:coreProperties>
</file>