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ED" w:rsidRPr="000A0021" w:rsidRDefault="008638ED" w:rsidP="001010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0021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8638ED" w:rsidRPr="000A0021" w:rsidRDefault="008638ED" w:rsidP="001010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21">
        <w:rPr>
          <w:rFonts w:ascii="Times New Roman" w:hAnsi="Times New Roman" w:cs="Times New Roman"/>
          <w:b/>
          <w:sz w:val="24"/>
          <w:szCs w:val="24"/>
        </w:rPr>
        <w:t>PLANNING COMMISSION MEETING MINUTES</w:t>
      </w:r>
    </w:p>
    <w:p w:rsidR="008638ED" w:rsidRPr="000A0021" w:rsidRDefault="00093314" w:rsidP="001010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21">
        <w:rPr>
          <w:rFonts w:ascii="Times New Roman" w:hAnsi="Times New Roman" w:cs="Times New Roman"/>
          <w:b/>
          <w:sz w:val="24"/>
          <w:szCs w:val="24"/>
        </w:rPr>
        <w:t>OCTOBER 15</w:t>
      </w:r>
      <w:r w:rsidR="008638ED" w:rsidRPr="000A0021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8638ED" w:rsidRPr="000A0021" w:rsidRDefault="008638ED" w:rsidP="001010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21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8638ED" w:rsidRPr="000A0021" w:rsidRDefault="008638ED" w:rsidP="001010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ED" w:rsidRPr="000A0021" w:rsidRDefault="008638ED" w:rsidP="00A44C8F">
      <w:p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The regularly scheduled meeting of the Evendale Planning Commission (EPC) was called to order by Chairman Chris Patterson at </w:t>
      </w:r>
      <w:r w:rsidR="00170EFD" w:rsidRPr="000A0021">
        <w:rPr>
          <w:rFonts w:ascii="Times New Roman" w:hAnsi="Times New Roman" w:cs="Times New Roman"/>
        </w:rPr>
        <w:t>6</w:t>
      </w:r>
      <w:r w:rsidRPr="000A0021">
        <w:rPr>
          <w:rFonts w:ascii="Times New Roman" w:hAnsi="Times New Roman" w:cs="Times New Roman"/>
        </w:rPr>
        <w:t xml:space="preserve">:00 pm on </w:t>
      </w:r>
      <w:r w:rsidR="00093314" w:rsidRPr="000A0021">
        <w:rPr>
          <w:rFonts w:ascii="Times New Roman" w:hAnsi="Times New Roman" w:cs="Times New Roman"/>
        </w:rPr>
        <w:t>October 15</w:t>
      </w:r>
      <w:r w:rsidRPr="000A0021">
        <w:rPr>
          <w:rFonts w:ascii="Times New Roman" w:hAnsi="Times New Roman" w:cs="Times New Roman"/>
        </w:rPr>
        <w:t>, 2019. Attending were EPC members</w:t>
      </w:r>
      <w:r w:rsidR="00D80F17" w:rsidRPr="000A0021">
        <w:rPr>
          <w:rFonts w:ascii="Times New Roman" w:hAnsi="Times New Roman" w:cs="Times New Roman"/>
        </w:rPr>
        <w:t xml:space="preserve"> Catherine </w:t>
      </w:r>
      <w:r w:rsidR="009B5979" w:rsidRPr="000A0021">
        <w:rPr>
          <w:rFonts w:ascii="Times New Roman" w:hAnsi="Times New Roman" w:cs="Times New Roman"/>
        </w:rPr>
        <w:t>Bennett</w:t>
      </w:r>
      <w:r w:rsidR="00D80F17" w:rsidRPr="000A0021">
        <w:rPr>
          <w:rFonts w:ascii="Times New Roman" w:hAnsi="Times New Roman" w:cs="Times New Roman"/>
        </w:rPr>
        <w:t>,</w:t>
      </w:r>
      <w:r w:rsidRPr="000A0021">
        <w:rPr>
          <w:rFonts w:ascii="Times New Roman" w:hAnsi="Times New Roman" w:cs="Times New Roman"/>
        </w:rPr>
        <w:t xml:space="preserve"> Beth McDaniel</w:t>
      </w:r>
      <w:r w:rsidR="00093314" w:rsidRPr="000A0021">
        <w:rPr>
          <w:rFonts w:ascii="Times New Roman" w:hAnsi="Times New Roman" w:cs="Times New Roman"/>
        </w:rPr>
        <w:t>, Jannelle Moore,</w:t>
      </w:r>
      <w:r w:rsidRPr="000A0021">
        <w:rPr>
          <w:rFonts w:ascii="Times New Roman" w:hAnsi="Times New Roman" w:cs="Times New Roman"/>
        </w:rPr>
        <w:t xml:space="preserve"> and John Richey. Supporting the EPC were Ralph Terbrueggen (</w:t>
      </w:r>
      <w:r w:rsidR="00C727AF">
        <w:rPr>
          <w:rFonts w:ascii="Times New Roman" w:hAnsi="Times New Roman" w:cs="Times New Roman"/>
        </w:rPr>
        <w:t>EPC Staff</w:t>
      </w:r>
      <w:r w:rsidRPr="000A0021">
        <w:rPr>
          <w:rFonts w:ascii="Times New Roman" w:hAnsi="Times New Roman" w:cs="Times New Roman"/>
        </w:rPr>
        <w:t>), Patrick Quinn (</w:t>
      </w:r>
      <w:r w:rsidR="00C727AF">
        <w:rPr>
          <w:rFonts w:ascii="Times New Roman" w:hAnsi="Times New Roman" w:cs="Times New Roman"/>
        </w:rPr>
        <w:t>EPC Staff</w:t>
      </w:r>
      <w:r w:rsidRPr="000A0021">
        <w:rPr>
          <w:rFonts w:ascii="Times New Roman" w:hAnsi="Times New Roman" w:cs="Times New Roman"/>
        </w:rPr>
        <w:t>)</w:t>
      </w:r>
      <w:r w:rsidR="00AB648E" w:rsidRPr="000A0021">
        <w:rPr>
          <w:rFonts w:ascii="Times New Roman" w:hAnsi="Times New Roman" w:cs="Times New Roman"/>
        </w:rPr>
        <w:t>,</w:t>
      </w:r>
      <w:r w:rsidRPr="000A0021">
        <w:rPr>
          <w:rFonts w:ascii="Times New Roman" w:hAnsi="Times New Roman" w:cs="Times New Roman"/>
        </w:rPr>
        <w:t xml:space="preserve"> </w:t>
      </w:r>
      <w:r w:rsidR="00F53531" w:rsidRPr="000A0021">
        <w:rPr>
          <w:rFonts w:ascii="Times New Roman" w:hAnsi="Times New Roman" w:cs="Times New Roman"/>
        </w:rPr>
        <w:t xml:space="preserve">Kathy Ryan (representing the Village Solicitor) </w:t>
      </w:r>
      <w:r w:rsidR="005829A3" w:rsidRPr="000A0021">
        <w:rPr>
          <w:rFonts w:ascii="Times New Roman" w:hAnsi="Times New Roman" w:cs="Times New Roman"/>
        </w:rPr>
        <w:t xml:space="preserve">and </w:t>
      </w:r>
      <w:r w:rsidR="002F5A8C" w:rsidRPr="000A0021">
        <w:rPr>
          <w:rFonts w:ascii="Times New Roman" w:hAnsi="Times New Roman" w:cs="Times New Roman"/>
        </w:rPr>
        <w:t>Andrew Rodney (</w:t>
      </w:r>
      <w:r w:rsidR="00923167" w:rsidRPr="000A0021">
        <w:rPr>
          <w:rFonts w:ascii="Times New Roman" w:hAnsi="Times New Roman" w:cs="Times New Roman"/>
        </w:rPr>
        <w:t>Building, Planning, &amp; Zoning Manager</w:t>
      </w:r>
      <w:r w:rsidR="002F5A8C" w:rsidRPr="000A0021">
        <w:rPr>
          <w:rFonts w:ascii="Times New Roman" w:hAnsi="Times New Roman" w:cs="Times New Roman"/>
        </w:rPr>
        <w:t>).</w:t>
      </w:r>
      <w:r w:rsidR="005829A3" w:rsidRPr="000A0021">
        <w:rPr>
          <w:rFonts w:ascii="Times New Roman" w:hAnsi="Times New Roman" w:cs="Times New Roman"/>
        </w:rPr>
        <w:t xml:space="preserve"> </w:t>
      </w:r>
    </w:p>
    <w:p w:rsidR="00125080" w:rsidRPr="000A0021" w:rsidRDefault="00125080" w:rsidP="00A44C8F">
      <w:pPr>
        <w:spacing w:after="0"/>
        <w:rPr>
          <w:rFonts w:ascii="Times New Roman" w:hAnsi="Times New Roman" w:cs="Times New Roman"/>
        </w:rPr>
      </w:pPr>
    </w:p>
    <w:p w:rsidR="00170EFD" w:rsidRPr="000A0021" w:rsidRDefault="00170EFD" w:rsidP="00A44C8F">
      <w:p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Those present recited The Pledge of Allegiance.</w:t>
      </w:r>
    </w:p>
    <w:p w:rsidR="00101005" w:rsidRPr="000A0021" w:rsidRDefault="00101005" w:rsidP="00A44C8F">
      <w:pPr>
        <w:spacing w:after="0"/>
        <w:ind w:firstLine="450"/>
        <w:outlineLvl w:val="0"/>
        <w:rPr>
          <w:rFonts w:ascii="Times New Roman" w:hAnsi="Times New Roman" w:cs="Times New Roman"/>
          <w:b/>
          <w:u w:val="single"/>
        </w:rPr>
      </w:pPr>
    </w:p>
    <w:p w:rsidR="008638ED" w:rsidRPr="000A0021" w:rsidRDefault="00075EB8" w:rsidP="00A44C8F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A0021">
        <w:rPr>
          <w:rFonts w:ascii="Times New Roman" w:hAnsi="Times New Roman" w:cs="Times New Roman"/>
          <w:b/>
          <w:u w:val="single"/>
        </w:rPr>
        <w:t>Old</w:t>
      </w:r>
      <w:r w:rsidR="008638ED" w:rsidRPr="000A0021">
        <w:rPr>
          <w:rFonts w:ascii="Times New Roman" w:hAnsi="Times New Roman" w:cs="Times New Roman"/>
          <w:b/>
          <w:u w:val="single"/>
        </w:rPr>
        <w:t xml:space="preserve"> Business:</w:t>
      </w:r>
    </w:p>
    <w:p w:rsidR="00101005" w:rsidRPr="000A0021" w:rsidRDefault="00101005" w:rsidP="00A44C8F">
      <w:pPr>
        <w:spacing w:after="0"/>
        <w:ind w:firstLine="450"/>
        <w:outlineLvl w:val="0"/>
        <w:rPr>
          <w:rFonts w:ascii="Times New Roman" w:hAnsi="Times New Roman" w:cs="Times New Roman"/>
          <w:b/>
          <w:u w:val="single"/>
        </w:rPr>
      </w:pPr>
    </w:p>
    <w:p w:rsidR="008638ED" w:rsidRPr="000A0021" w:rsidRDefault="00170EFD" w:rsidP="00A44C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PUBLIC HEARING: Conditional Use Permit for Outdoor Storage/Outdoor Display at 10400 Evendale Drive in an Industrial Truck Center zoning district. Applicant – Kevin Koch, Smart Building Supply</w:t>
      </w:r>
      <w:r w:rsidR="00101005" w:rsidRPr="000A0021">
        <w:rPr>
          <w:rFonts w:ascii="Times New Roman" w:hAnsi="Times New Roman" w:cs="Times New Roman"/>
        </w:rPr>
        <w:t xml:space="preserve"> (SBS)</w:t>
      </w:r>
      <w:r w:rsidRPr="000A0021">
        <w:rPr>
          <w:rFonts w:ascii="Times New Roman" w:hAnsi="Times New Roman" w:cs="Times New Roman"/>
        </w:rPr>
        <w:t>.</w:t>
      </w:r>
      <w:r w:rsidR="005829A3" w:rsidRPr="000A0021">
        <w:rPr>
          <w:rFonts w:ascii="Times New Roman" w:hAnsi="Times New Roman" w:cs="Times New Roman"/>
        </w:rPr>
        <w:t xml:space="preserve"> </w:t>
      </w:r>
      <w:r w:rsidR="005829A3" w:rsidRPr="000A0021">
        <w:rPr>
          <w:rFonts w:ascii="Times New Roman" w:hAnsi="Times New Roman" w:cs="Times New Roman"/>
          <w:b/>
        </w:rPr>
        <w:t xml:space="preserve">Continued from </w:t>
      </w:r>
      <w:r w:rsidR="00C305AF" w:rsidRPr="000A0021">
        <w:rPr>
          <w:rFonts w:ascii="Times New Roman" w:hAnsi="Times New Roman" w:cs="Times New Roman"/>
          <w:b/>
        </w:rPr>
        <w:t>September 17</w:t>
      </w:r>
      <w:r w:rsidR="005829A3" w:rsidRPr="000A0021">
        <w:rPr>
          <w:rFonts w:ascii="Times New Roman" w:hAnsi="Times New Roman" w:cs="Times New Roman"/>
          <w:b/>
        </w:rPr>
        <w:t>, 2019.</w:t>
      </w:r>
    </w:p>
    <w:p w:rsidR="00101005" w:rsidRPr="000A0021" w:rsidRDefault="00101005" w:rsidP="00A44C8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093314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Mr. Patterson delayed the Public Hearing for five minutes to allow the Applicant an opportunity to appear. The Applicant did not appear for the Public Hearing.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Mr. Patterson summarized the options before the EPC, which included abiding </w:t>
      </w:r>
      <w:r w:rsidR="00C727AF">
        <w:rPr>
          <w:rFonts w:ascii="Times New Roman" w:hAnsi="Times New Roman" w:cs="Times New Roman"/>
        </w:rPr>
        <w:t>b</w:t>
      </w:r>
      <w:r w:rsidRPr="000A0021">
        <w:rPr>
          <w:rFonts w:ascii="Times New Roman" w:hAnsi="Times New Roman" w:cs="Times New Roman"/>
        </w:rPr>
        <w:t>y the existing approved plan for landscaping and ornamental fencing or an alternative plan presented by the Applicant which included a black, vinyl-coated chain-link fence and landscaping.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Mr. Rodney reported on conversations with the Applicant that had occurred since the September 17, 2019 meeting. He noted a willingness on the part of Staff to work with the Applicant to find a middle-ground design which could be acceptable to the EPC. No progress of significance occurred prior to the meeting.</w:t>
      </w:r>
      <w:r w:rsidR="00C727AF">
        <w:rPr>
          <w:rFonts w:ascii="Times New Roman" w:hAnsi="Times New Roman" w:cs="Times New Roman"/>
        </w:rPr>
        <w:t xml:space="preserve"> No alternative plan was submitted by the Applicant.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Mr. Patterson questioned Ms. Ryan if the EPC decision could be further delayed.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Ms. Ryan recommended the EPC </w:t>
      </w:r>
      <w:r w:rsidR="00C727AF">
        <w:rPr>
          <w:rFonts w:ascii="Times New Roman" w:hAnsi="Times New Roman" w:cs="Times New Roman"/>
        </w:rPr>
        <w:t>rule on the</w:t>
      </w:r>
      <w:r w:rsidRPr="000A0021">
        <w:rPr>
          <w:rFonts w:ascii="Times New Roman" w:hAnsi="Times New Roman" w:cs="Times New Roman"/>
        </w:rPr>
        <w:t xml:space="preserve"> request if that is</w:t>
      </w:r>
      <w:r w:rsidR="00C727AF">
        <w:rPr>
          <w:rFonts w:ascii="Times New Roman" w:hAnsi="Times New Roman" w:cs="Times New Roman"/>
        </w:rPr>
        <w:t xml:space="preserve"> desire of the Commission</w:t>
      </w:r>
      <w:r w:rsidRPr="000A0021">
        <w:rPr>
          <w:rFonts w:ascii="Times New Roman" w:hAnsi="Times New Roman" w:cs="Times New Roman"/>
        </w:rPr>
        <w:t>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Ms. Moore asked if EPC must act in this instance.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Ms. Ryan respond</w:t>
      </w:r>
      <w:r w:rsidR="00C727AF">
        <w:rPr>
          <w:rFonts w:ascii="Times New Roman" w:hAnsi="Times New Roman" w:cs="Times New Roman"/>
        </w:rPr>
        <w:t>ed</w:t>
      </w:r>
      <w:r w:rsidRPr="000A0021">
        <w:rPr>
          <w:rFonts w:ascii="Times New Roman" w:hAnsi="Times New Roman" w:cs="Times New Roman"/>
        </w:rPr>
        <w:t xml:space="preserve"> in the affirmative, noting the matter cannot be perpetually delayed but </w:t>
      </w:r>
      <w:r w:rsidR="00C727AF">
        <w:rPr>
          <w:rFonts w:ascii="Times New Roman" w:hAnsi="Times New Roman" w:cs="Times New Roman"/>
        </w:rPr>
        <w:t xml:space="preserve">stated </w:t>
      </w:r>
      <w:r w:rsidRPr="000A0021">
        <w:rPr>
          <w:rFonts w:ascii="Times New Roman" w:hAnsi="Times New Roman" w:cs="Times New Roman"/>
        </w:rPr>
        <w:t>no harm would occur if a decision were made today or tabled to the next scheduled meeting date.</w:t>
      </w:r>
    </w:p>
    <w:p w:rsidR="00F53531" w:rsidRPr="000A0021" w:rsidRDefault="00F53531" w:rsidP="00A44C8F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F53531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lastRenderedPageBreak/>
        <w:t>Mr. Patterson expressed his belief that the time had come to decide the matter given the time and effort already invested.</w:t>
      </w:r>
    </w:p>
    <w:p w:rsidR="00F53531" w:rsidRPr="000A0021" w:rsidRDefault="00F53531" w:rsidP="00F53531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F53531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Mr. Patterson recommended the request for a black, vinyl-coated chain-link fence be denied. For the sake of clarity, he further requested the minutes reflect the Applicant agreed to complete the project as originally approved in January 2017.</w:t>
      </w:r>
    </w:p>
    <w:p w:rsidR="00F53531" w:rsidRPr="000A0021" w:rsidRDefault="00F53531" w:rsidP="00F53531">
      <w:pPr>
        <w:spacing w:after="0"/>
        <w:ind w:left="720"/>
        <w:rPr>
          <w:rFonts w:ascii="Times New Roman" w:hAnsi="Times New Roman" w:cs="Times New Roman"/>
        </w:rPr>
      </w:pPr>
    </w:p>
    <w:p w:rsidR="00F53531" w:rsidRPr="000A0021" w:rsidRDefault="00F53531" w:rsidP="00F53531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Mr. Terbrueggen asked if the </w:t>
      </w:r>
      <w:r w:rsidR="000A0021" w:rsidRPr="000A0021">
        <w:rPr>
          <w:rFonts w:ascii="Times New Roman" w:hAnsi="Times New Roman" w:cs="Times New Roman"/>
        </w:rPr>
        <w:t>Applicant’s business went dormant during the winter months. No member of the EPC indicated knowledge of the business’s winter operations.</w:t>
      </w:r>
    </w:p>
    <w:p w:rsidR="000A0021" w:rsidRPr="000A0021" w:rsidRDefault="000A0021" w:rsidP="00F53531">
      <w:pPr>
        <w:spacing w:after="0"/>
        <w:ind w:left="720"/>
        <w:rPr>
          <w:rFonts w:ascii="Times New Roman" w:hAnsi="Times New Roman" w:cs="Times New Roman"/>
        </w:rPr>
      </w:pPr>
    </w:p>
    <w:p w:rsidR="000A0021" w:rsidRPr="000A0021" w:rsidRDefault="000A0021" w:rsidP="00F53531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Ms. Ryan noted that in its decision to deny the request, the EPC is deferring back to the original approval of January 2017 to the extent it remains valid.</w:t>
      </w:r>
    </w:p>
    <w:p w:rsidR="000A0021" w:rsidRPr="000A0021" w:rsidRDefault="000A0021" w:rsidP="00F53531">
      <w:pPr>
        <w:spacing w:after="0"/>
        <w:ind w:left="720"/>
        <w:rPr>
          <w:rFonts w:ascii="Times New Roman" w:hAnsi="Times New Roman" w:cs="Times New Roman"/>
        </w:rPr>
      </w:pPr>
    </w:p>
    <w:p w:rsidR="000A0021" w:rsidRPr="000A0021" w:rsidRDefault="000A0021" w:rsidP="000A0021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Motion by Mr. Richey seconded by Ms. Moore to deny the request to substitute a black, vinyl-coated chain-link fence for an ornamental fence. There was no further discussion. The motion passed by a 5-0 vote. </w:t>
      </w:r>
    </w:p>
    <w:p w:rsidR="00093314" w:rsidRPr="000A0021" w:rsidRDefault="00093314" w:rsidP="00A44C8F">
      <w:pPr>
        <w:spacing w:after="0"/>
        <w:ind w:left="720"/>
        <w:rPr>
          <w:rFonts w:ascii="Times New Roman" w:hAnsi="Times New Roman" w:cs="Times New Roman"/>
        </w:rPr>
      </w:pPr>
    </w:p>
    <w:p w:rsidR="00075EB8" w:rsidRPr="000A0021" w:rsidRDefault="00075EB8" w:rsidP="00075EB8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A0021">
        <w:rPr>
          <w:rFonts w:ascii="Times New Roman" w:hAnsi="Times New Roman" w:cs="Times New Roman"/>
          <w:b/>
          <w:u w:val="single"/>
        </w:rPr>
        <w:t>Internal Business:</w:t>
      </w:r>
    </w:p>
    <w:p w:rsidR="00075EB8" w:rsidRPr="000A0021" w:rsidRDefault="00075EB8" w:rsidP="00075EB8">
      <w:pPr>
        <w:spacing w:after="0"/>
        <w:ind w:firstLine="450"/>
        <w:outlineLvl w:val="0"/>
        <w:rPr>
          <w:rFonts w:ascii="Times New Roman" w:hAnsi="Times New Roman" w:cs="Times New Roman"/>
          <w:b/>
          <w:u w:val="single"/>
        </w:rPr>
      </w:pPr>
    </w:p>
    <w:p w:rsidR="00075EB8" w:rsidRPr="000A0021" w:rsidRDefault="00075EB8" w:rsidP="00075EB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Approval of the minutes for the </w:t>
      </w:r>
      <w:r w:rsidR="00093314" w:rsidRPr="000A0021">
        <w:rPr>
          <w:rFonts w:ascii="Times New Roman" w:hAnsi="Times New Roman" w:cs="Times New Roman"/>
        </w:rPr>
        <w:t>September 5 and September 17, 2019</w:t>
      </w:r>
      <w:r w:rsidRPr="000A0021">
        <w:rPr>
          <w:rFonts w:ascii="Times New Roman" w:hAnsi="Times New Roman" w:cs="Times New Roman"/>
        </w:rPr>
        <w:t xml:space="preserve"> meeting</w:t>
      </w:r>
      <w:r w:rsidR="00093314" w:rsidRPr="000A0021">
        <w:rPr>
          <w:rFonts w:ascii="Times New Roman" w:hAnsi="Times New Roman" w:cs="Times New Roman"/>
        </w:rPr>
        <w:t>s</w:t>
      </w:r>
      <w:r w:rsidRPr="000A0021">
        <w:rPr>
          <w:rFonts w:ascii="Times New Roman" w:hAnsi="Times New Roman" w:cs="Times New Roman"/>
        </w:rPr>
        <w:t>.</w:t>
      </w:r>
    </w:p>
    <w:p w:rsidR="00075EB8" w:rsidRPr="000A0021" w:rsidRDefault="00075EB8" w:rsidP="00075EB8">
      <w:pPr>
        <w:spacing w:after="0"/>
        <w:rPr>
          <w:rFonts w:ascii="Times New Roman" w:hAnsi="Times New Roman" w:cs="Times New Roman"/>
        </w:rPr>
      </w:pPr>
    </w:p>
    <w:p w:rsidR="00075EB8" w:rsidRPr="000A0021" w:rsidRDefault="00093314" w:rsidP="00075EB8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Mr. Patterson requested the minutes of the September 17, 2019 meeting be amended to reflect the choices given the Applicant to move forward with the proposed project </w:t>
      </w:r>
      <w:r w:rsidR="00752004">
        <w:rPr>
          <w:rFonts w:ascii="Times New Roman" w:hAnsi="Times New Roman" w:cs="Times New Roman"/>
        </w:rPr>
        <w:t xml:space="preserve">at </w:t>
      </w:r>
      <w:r w:rsidRPr="000A0021">
        <w:rPr>
          <w:rFonts w:ascii="Times New Roman" w:hAnsi="Times New Roman" w:cs="Times New Roman"/>
        </w:rPr>
        <w:t>10400 Evendale Drive.</w:t>
      </w:r>
    </w:p>
    <w:p w:rsidR="00731A2A" w:rsidRPr="000A0021" w:rsidRDefault="00731A2A" w:rsidP="00075EB8">
      <w:pPr>
        <w:spacing w:after="0"/>
        <w:ind w:left="720"/>
        <w:rPr>
          <w:rFonts w:ascii="Times New Roman" w:hAnsi="Times New Roman" w:cs="Times New Roman"/>
        </w:rPr>
      </w:pPr>
    </w:p>
    <w:p w:rsidR="00731A2A" w:rsidRPr="000A0021" w:rsidRDefault="00093314" w:rsidP="00075EB8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Ms. Moore requested a correction to her name in Line 10 of the September 17, 2019 minutes.</w:t>
      </w:r>
    </w:p>
    <w:p w:rsidR="00093314" w:rsidRPr="000A0021" w:rsidRDefault="00093314" w:rsidP="00075EB8">
      <w:pPr>
        <w:spacing w:after="0"/>
        <w:ind w:left="720"/>
        <w:rPr>
          <w:rFonts w:ascii="Times New Roman" w:hAnsi="Times New Roman" w:cs="Times New Roman"/>
        </w:rPr>
      </w:pPr>
    </w:p>
    <w:p w:rsidR="00093314" w:rsidRPr="000A0021" w:rsidRDefault="00093314" w:rsidP="00075EB8">
      <w:pPr>
        <w:spacing w:after="0"/>
        <w:ind w:left="72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Pending these corrections, EPC delayed adoption of the minutes until the next scheduled meeting.</w:t>
      </w:r>
    </w:p>
    <w:p w:rsidR="00CC60C1" w:rsidRPr="000A0021" w:rsidRDefault="00CC60C1" w:rsidP="00A44C8F">
      <w:pPr>
        <w:spacing w:after="0"/>
        <w:ind w:left="720"/>
        <w:rPr>
          <w:rFonts w:ascii="Times New Roman" w:hAnsi="Times New Roman" w:cs="Times New Roman"/>
        </w:rPr>
      </w:pPr>
    </w:p>
    <w:p w:rsidR="00093314" w:rsidRPr="000A0021" w:rsidRDefault="00093314" w:rsidP="00A44C8F">
      <w:p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Mr. Rodney invited the members of the EPC to attend the 2019 Miami Valley Planning &amp; Zoning Workshop in Dayton, Ohio on Friday, December 6, 2019.</w:t>
      </w:r>
    </w:p>
    <w:p w:rsidR="00093314" w:rsidRPr="000A0021" w:rsidRDefault="00093314" w:rsidP="00A44C8F">
      <w:pPr>
        <w:spacing w:after="0"/>
        <w:rPr>
          <w:rFonts w:ascii="Times New Roman" w:hAnsi="Times New Roman" w:cs="Times New Roman"/>
        </w:rPr>
      </w:pPr>
    </w:p>
    <w:p w:rsidR="00A44C8F" w:rsidRPr="000A0021" w:rsidRDefault="00F615C0" w:rsidP="00A44C8F">
      <w:p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Motion</w:t>
      </w:r>
      <w:r w:rsidR="00731A2A" w:rsidRPr="000A0021">
        <w:rPr>
          <w:rFonts w:ascii="Times New Roman" w:hAnsi="Times New Roman" w:cs="Times New Roman"/>
        </w:rPr>
        <w:t xml:space="preserve"> </w:t>
      </w:r>
      <w:r w:rsidR="00A44C8F" w:rsidRPr="000A0021">
        <w:rPr>
          <w:rFonts w:ascii="Times New Roman" w:hAnsi="Times New Roman" w:cs="Times New Roman"/>
        </w:rPr>
        <w:t xml:space="preserve">by Mr. Richey seconded by Ms. </w:t>
      </w:r>
      <w:r w:rsidR="00731A2A" w:rsidRPr="000A0021">
        <w:rPr>
          <w:rFonts w:ascii="Times New Roman" w:hAnsi="Times New Roman" w:cs="Times New Roman"/>
        </w:rPr>
        <w:t>McDaniel</w:t>
      </w:r>
      <w:r w:rsidRPr="000A0021">
        <w:rPr>
          <w:rFonts w:ascii="Times New Roman" w:hAnsi="Times New Roman" w:cs="Times New Roman"/>
        </w:rPr>
        <w:t xml:space="preserve"> to adjourn the meeting</w:t>
      </w:r>
      <w:r w:rsidR="00A44C8F" w:rsidRPr="000A0021">
        <w:rPr>
          <w:rFonts w:ascii="Times New Roman" w:hAnsi="Times New Roman" w:cs="Times New Roman"/>
        </w:rPr>
        <w:t xml:space="preserve">. There was no </w:t>
      </w:r>
      <w:r w:rsidR="000A0021" w:rsidRPr="000A0021">
        <w:rPr>
          <w:rFonts w:ascii="Times New Roman" w:hAnsi="Times New Roman" w:cs="Times New Roman"/>
        </w:rPr>
        <w:t xml:space="preserve">further </w:t>
      </w:r>
      <w:r w:rsidR="00A44C8F" w:rsidRPr="000A0021">
        <w:rPr>
          <w:rFonts w:ascii="Times New Roman" w:hAnsi="Times New Roman" w:cs="Times New Roman"/>
        </w:rPr>
        <w:t xml:space="preserve">discussion. The motion passed by a </w:t>
      </w:r>
      <w:r w:rsidR="000A0021" w:rsidRPr="000A0021">
        <w:rPr>
          <w:rFonts w:ascii="Times New Roman" w:hAnsi="Times New Roman" w:cs="Times New Roman"/>
        </w:rPr>
        <w:t>5</w:t>
      </w:r>
      <w:r w:rsidR="00A44C8F" w:rsidRPr="000A0021">
        <w:rPr>
          <w:rFonts w:ascii="Times New Roman" w:hAnsi="Times New Roman" w:cs="Times New Roman"/>
        </w:rPr>
        <w:t xml:space="preserve">-0 vote. </w:t>
      </w:r>
    </w:p>
    <w:p w:rsidR="00A44C8F" w:rsidRPr="000A0021" w:rsidRDefault="00A44C8F" w:rsidP="00A44C8F">
      <w:pPr>
        <w:spacing w:after="0"/>
        <w:rPr>
          <w:rFonts w:ascii="Times New Roman" w:hAnsi="Times New Roman" w:cs="Times New Roman"/>
        </w:rPr>
      </w:pPr>
    </w:p>
    <w:p w:rsidR="0050412D" w:rsidRPr="000A0021" w:rsidRDefault="00A44C8F" w:rsidP="00A44C8F">
      <w:pPr>
        <w:spacing w:after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 xml:space="preserve">The meeting adjourned at </w:t>
      </w:r>
      <w:r w:rsidR="00731A2A" w:rsidRPr="000A0021">
        <w:rPr>
          <w:rFonts w:ascii="Times New Roman" w:hAnsi="Times New Roman" w:cs="Times New Roman"/>
        </w:rPr>
        <w:t>6:</w:t>
      </w:r>
      <w:r w:rsidR="000A0021" w:rsidRPr="000A0021">
        <w:rPr>
          <w:rFonts w:ascii="Times New Roman" w:hAnsi="Times New Roman" w:cs="Times New Roman"/>
        </w:rPr>
        <w:t>15</w:t>
      </w:r>
      <w:r w:rsidRPr="000A0021">
        <w:rPr>
          <w:rFonts w:ascii="Times New Roman" w:hAnsi="Times New Roman" w:cs="Times New Roman"/>
        </w:rPr>
        <w:t>pm.</w:t>
      </w:r>
    </w:p>
    <w:p w:rsidR="00A44C8F" w:rsidRPr="000A0021" w:rsidRDefault="00A44C8F" w:rsidP="00A44C8F">
      <w:pPr>
        <w:spacing w:after="0"/>
        <w:rPr>
          <w:rFonts w:ascii="Times New Roman" w:hAnsi="Times New Roman" w:cs="Times New Roman"/>
        </w:rPr>
      </w:pPr>
    </w:p>
    <w:p w:rsidR="00B11ECE" w:rsidRPr="000A0021" w:rsidRDefault="00B11ECE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</w:p>
    <w:p w:rsidR="008638E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Minutes reviewed and approved by:</w:t>
      </w:r>
    </w:p>
    <w:p w:rsidR="0050412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</w:p>
    <w:p w:rsidR="0050412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__________________________________</w:t>
      </w:r>
    </w:p>
    <w:p w:rsidR="0050412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Chris Patterson</w:t>
      </w:r>
    </w:p>
    <w:p w:rsidR="0050412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Chairman, Evendale Planning Commission</w:t>
      </w:r>
    </w:p>
    <w:p w:rsidR="0050412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</w:p>
    <w:p w:rsidR="0050412D" w:rsidRPr="000A0021" w:rsidRDefault="0050412D" w:rsidP="00A44C8F">
      <w:pPr>
        <w:pStyle w:val="ListParagraph"/>
        <w:ind w:left="0"/>
        <w:outlineLvl w:val="0"/>
        <w:rPr>
          <w:rFonts w:ascii="Times New Roman" w:hAnsi="Times New Roman" w:cs="Times New Roman"/>
        </w:rPr>
      </w:pPr>
    </w:p>
    <w:p w:rsidR="0009648A" w:rsidRPr="000A0021" w:rsidRDefault="0009648A" w:rsidP="00A44C8F">
      <w:pPr>
        <w:spacing w:after="0"/>
        <w:rPr>
          <w:rFonts w:ascii="Times New Roman" w:hAnsi="Times New Roman" w:cs="Times New Roman"/>
        </w:rPr>
      </w:pPr>
    </w:p>
    <w:p w:rsidR="0050412D" w:rsidRPr="000A0021" w:rsidRDefault="0050412D" w:rsidP="00A44C8F">
      <w:pPr>
        <w:spacing w:after="0"/>
      </w:pPr>
      <w:r w:rsidRPr="000A0021">
        <w:rPr>
          <w:rFonts w:ascii="Times New Roman" w:hAnsi="Times New Roman" w:cs="Times New Roman"/>
        </w:rPr>
        <w:t>__________________________________</w:t>
      </w:r>
    </w:p>
    <w:p w:rsidR="0050412D" w:rsidRPr="000A0021" w:rsidRDefault="0050412D" w:rsidP="00A44C8F">
      <w:pPr>
        <w:pStyle w:val="ListParagraph"/>
        <w:spacing w:after="0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John Richey</w:t>
      </w:r>
    </w:p>
    <w:p w:rsidR="0050412D" w:rsidRPr="000A0021" w:rsidRDefault="0050412D" w:rsidP="00A44C8F">
      <w:pPr>
        <w:pStyle w:val="ListParagraph"/>
        <w:spacing w:after="0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Secretary, Evendale Planning Commission</w:t>
      </w:r>
    </w:p>
    <w:p w:rsidR="00B11ECE" w:rsidRPr="000A0021" w:rsidRDefault="00B11ECE" w:rsidP="00B11ECE">
      <w:pPr>
        <w:pStyle w:val="ListParagraph"/>
        <w:ind w:left="0"/>
        <w:outlineLvl w:val="0"/>
        <w:rPr>
          <w:rFonts w:ascii="Times New Roman" w:hAnsi="Times New Roman" w:cs="Times New Roman"/>
        </w:rPr>
      </w:pPr>
    </w:p>
    <w:p w:rsidR="00B11ECE" w:rsidRPr="000A0021" w:rsidRDefault="00B11ECE" w:rsidP="00B11ECE">
      <w:pPr>
        <w:pStyle w:val="ListParagraph"/>
        <w:ind w:left="0"/>
        <w:outlineLvl w:val="0"/>
        <w:rPr>
          <w:rFonts w:ascii="Times New Roman" w:hAnsi="Times New Roman" w:cs="Times New Roman"/>
        </w:rPr>
      </w:pPr>
    </w:p>
    <w:p w:rsidR="00A44C8F" w:rsidRPr="000A0021" w:rsidRDefault="00B11ECE" w:rsidP="00B11ECE">
      <w:pPr>
        <w:pStyle w:val="ListParagraph"/>
        <w:ind w:left="0"/>
        <w:outlineLvl w:val="0"/>
        <w:rPr>
          <w:rFonts w:ascii="Times New Roman" w:hAnsi="Times New Roman" w:cs="Times New Roman"/>
        </w:rPr>
      </w:pPr>
      <w:r w:rsidRPr="000A0021">
        <w:rPr>
          <w:rFonts w:ascii="Times New Roman" w:hAnsi="Times New Roman" w:cs="Times New Roman"/>
        </w:rPr>
        <w:t>Minutes as prepared by Andrew E. Rodney, AICP, Building, Planning, &amp; Zoning Manager.</w:t>
      </w:r>
    </w:p>
    <w:sectPr w:rsidR="00A44C8F" w:rsidRPr="000A0021" w:rsidSect="008B7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31" w:rsidRDefault="00F53531" w:rsidP="005373FC">
      <w:pPr>
        <w:spacing w:after="0"/>
      </w:pPr>
      <w:r>
        <w:separator/>
      </w:r>
    </w:p>
  </w:endnote>
  <w:endnote w:type="continuationSeparator" w:id="0">
    <w:p w:rsidR="00F53531" w:rsidRDefault="00F53531" w:rsidP="00537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1" w:rsidRDefault="00F53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1" w:rsidRDefault="00F53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1" w:rsidRDefault="00F53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31" w:rsidRDefault="00F53531" w:rsidP="005373FC">
      <w:pPr>
        <w:spacing w:after="0"/>
      </w:pPr>
      <w:r>
        <w:separator/>
      </w:r>
    </w:p>
  </w:footnote>
  <w:footnote w:type="continuationSeparator" w:id="0">
    <w:p w:rsidR="00F53531" w:rsidRDefault="00F53531" w:rsidP="005373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1" w:rsidRDefault="00F53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1" w:rsidRDefault="00F53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1" w:rsidRDefault="00F53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642"/>
    <w:multiLevelType w:val="hybridMultilevel"/>
    <w:tmpl w:val="96747DD2"/>
    <w:lvl w:ilvl="0" w:tplc="19CAA0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BCD56EB"/>
    <w:multiLevelType w:val="hybridMultilevel"/>
    <w:tmpl w:val="F1E0E758"/>
    <w:lvl w:ilvl="0" w:tplc="CCF6797C">
      <w:start w:val="1"/>
      <w:numFmt w:val="decimal"/>
      <w:lvlText w:val="%1."/>
      <w:lvlJc w:val="left"/>
      <w:pPr>
        <w:ind w:left="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B676FC"/>
    <w:multiLevelType w:val="hybridMultilevel"/>
    <w:tmpl w:val="7EB6A692"/>
    <w:lvl w:ilvl="0" w:tplc="C4DA9758">
      <w:start w:val="1"/>
      <w:numFmt w:val="decimal"/>
      <w:lvlText w:val="%1."/>
      <w:lvlJc w:val="left"/>
      <w:pPr>
        <w:ind w:left="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5D147CE"/>
    <w:multiLevelType w:val="hybridMultilevel"/>
    <w:tmpl w:val="C2560636"/>
    <w:lvl w:ilvl="0" w:tplc="C3B8F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F9F"/>
    <w:multiLevelType w:val="hybridMultilevel"/>
    <w:tmpl w:val="95F698CA"/>
    <w:lvl w:ilvl="0" w:tplc="A968AAD0">
      <w:start w:val="1"/>
      <w:numFmt w:val="decimal"/>
      <w:lvlText w:val="%1."/>
      <w:lvlJc w:val="left"/>
      <w:pPr>
        <w:ind w:left="-9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13E3ABF"/>
    <w:multiLevelType w:val="hybridMultilevel"/>
    <w:tmpl w:val="D6D08E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6D4D"/>
    <w:multiLevelType w:val="hybridMultilevel"/>
    <w:tmpl w:val="9C70E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61E44"/>
    <w:multiLevelType w:val="hybridMultilevel"/>
    <w:tmpl w:val="A9C6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ED"/>
    <w:rsid w:val="000061CE"/>
    <w:rsid w:val="00075EB8"/>
    <w:rsid w:val="00075F21"/>
    <w:rsid w:val="00093314"/>
    <w:rsid w:val="0009648A"/>
    <w:rsid w:val="000A0021"/>
    <w:rsid w:val="00101005"/>
    <w:rsid w:val="00125080"/>
    <w:rsid w:val="0014769A"/>
    <w:rsid w:val="00170EFD"/>
    <w:rsid w:val="00185564"/>
    <w:rsid w:val="001B7D47"/>
    <w:rsid w:val="002A38A0"/>
    <w:rsid w:val="002C6276"/>
    <w:rsid w:val="002D591F"/>
    <w:rsid w:val="002F5A8C"/>
    <w:rsid w:val="00330D9B"/>
    <w:rsid w:val="00371105"/>
    <w:rsid w:val="003B3EC6"/>
    <w:rsid w:val="003F291D"/>
    <w:rsid w:val="004A0931"/>
    <w:rsid w:val="004D709F"/>
    <w:rsid w:val="004F3D66"/>
    <w:rsid w:val="004F5A0F"/>
    <w:rsid w:val="0050412D"/>
    <w:rsid w:val="00514BA6"/>
    <w:rsid w:val="005155F4"/>
    <w:rsid w:val="005373FC"/>
    <w:rsid w:val="005665E5"/>
    <w:rsid w:val="005829A3"/>
    <w:rsid w:val="005C10C2"/>
    <w:rsid w:val="005D541E"/>
    <w:rsid w:val="006501E5"/>
    <w:rsid w:val="00651F44"/>
    <w:rsid w:val="006777D0"/>
    <w:rsid w:val="007260FB"/>
    <w:rsid w:val="00731A2A"/>
    <w:rsid w:val="00752004"/>
    <w:rsid w:val="007762D1"/>
    <w:rsid w:val="00790EBA"/>
    <w:rsid w:val="00844DEE"/>
    <w:rsid w:val="00845077"/>
    <w:rsid w:val="008638ED"/>
    <w:rsid w:val="008B7984"/>
    <w:rsid w:val="00923167"/>
    <w:rsid w:val="009B5979"/>
    <w:rsid w:val="009E07DD"/>
    <w:rsid w:val="00A41442"/>
    <w:rsid w:val="00A44C8F"/>
    <w:rsid w:val="00A56EFA"/>
    <w:rsid w:val="00AB648E"/>
    <w:rsid w:val="00AE3FBA"/>
    <w:rsid w:val="00B10DE7"/>
    <w:rsid w:val="00B11ECE"/>
    <w:rsid w:val="00B354A3"/>
    <w:rsid w:val="00C305AF"/>
    <w:rsid w:val="00C727AF"/>
    <w:rsid w:val="00CB71EE"/>
    <w:rsid w:val="00CC60C1"/>
    <w:rsid w:val="00D12CD2"/>
    <w:rsid w:val="00D80F17"/>
    <w:rsid w:val="00E0774A"/>
    <w:rsid w:val="00E1788C"/>
    <w:rsid w:val="00E25EAA"/>
    <w:rsid w:val="00F03128"/>
    <w:rsid w:val="00F22C79"/>
    <w:rsid w:val="00F53531"/>
    <w:rsid w:val="00F56904"/>
    <w:rsid w:val="00F615C0"/>
    <w:rsid w:val="00F7115A"/>
    <w:rsid w:val="00F80C52"/>
    <w:rsid w:val="00FD1406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06E86A65-177C-419A-B6C7-ABF459C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ED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8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3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F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73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FC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D0"/>
    <w:rPr>
      <w:rFonts w:ascii="Segoe UI" w:eastAsiaTheme="minorEastAsia" w:hAnsi="Segoe UI" w:cs="Segoe UI"/>
      <w:sz w:val="18"/>
      <w:szCs w:val="18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72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AC51-CC67-4199-9620-275CFB22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5</cp:revision>
  <cp:lastPrinted>2019-09-18T12:18:00Z</cp:lastPrinted>
  <dcterms:created xsi:type="dcterms:W3CDTF">2019-11-14T18:14:00Z</dcterms:created>
  <dcterms:modified xsi:type="dcterms:W3CDTF">2019-11-20T16:39:00Z</dcterms:modified>
</cp:coreProperties>
</file>