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40" w:rsidRPr="00D25940" w:rsidRDefault="00D25940" w:rsidP="00D25940">
      <w:pPr>
        <w:pStyle w:val="Heading1"/>
        <w:spacing w:before="93" w:line="237" w:lineRule="auto"/>
        <w:ind w:left="4176" w:right="3161" w:hanging="6"/>
      </w:pPr>
      <w:r w:rsidRPr="00D25940">
        <w:rPr>
          <w:noProof/>
        </w:rPr>
        <w:drawing>
          <wp:anchor distT="0" distB="0" distL="0" distR="0" simplePos="0" relativeHeight="251659264" behindDoc="0" locked="0" layoutInCell="1" allowOverlap="1" wp14:anchorId="12CED14B" wp14:editId="233FD3E9">
            <wp:simplePos x="0" y="0"/>
            <wp:positionH relativeFrom="page">
              <wp:posOffset>914400</wp:posOffset>
            </wp:positionH>
            <wp:positionV relativeFrom="paragraph">
              <wp:posOffset>-464475</wp:posOffset>
            </wp:positionV>
            <wp:extent cx="1221739" cy="12217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21739" cy="1221732"/>
                    </a:xfrm>
                    <a:prstGeom prst="rect">
                      <a:avLst/>
                    </a:prstGeom>
                  </pic:spPr>
                </pic:pic>
              </a:graphicData>
            </a:graphic>
          </wp:anchor>
        </w:drawing>
      </w:r>
      <w:bookmarkStart w:id="0" w:name="AGENDA_June_21,_2022"/>
      <w:bookmarkStart w:id="1" w:name="Village_of_Evendale_S_Special_Council_Me"/>
      <w:bookmarkEnd w:id="0"/>
      <w:bookmarkEnd w:id="1"/>
      <w:r>
        <w:t>V</w:t>
      </w:r>
      <w:r w:rsidRPr="00D25940">
        <w:t xml:space="preserve">illage </w:t>
      </w:r>
      <w:r w:rsidRPr="00D25940">
        <w:rPr>
          <w:spacing w:val="-3"/>
        </w:rPr>
        <w:t xml:space="preserve">of </w:t>
      </w:r>
      <w:proofErr w:type="gramStart"/>
      <w:r w:rsidRPr="00D25940">
        <w:t xml:space="preserve">Evendale </w:t>
      </w:r>
      <w:r w:rsidRPr="00D25940">
        <w:t xml:space="preserve"> Regular</w:t>
      </w:r>
      <w:proofErr w:type="gramEnd"/>
      <w:r w:rsidRPr="00D25940">
        <w:t xml:space="preserve"> </w:t>
      </w:r>
      <w:r w:rsidRPr="00D25940">
        <w:rPr>
          <w:spacing w:val="-3"/>
        </w:rPr>
        <w:t xml:space="preserve">Council </w:t>
      </w:r>
      <w:r w:rsidRPr="00D25940">
        <w:rPr>
          <w:spacing w:val="-3"/>
        </w:rPr>
        <w:t>M</w:t>
      </w:r>
      <w:r w:rsidRPr="00D25940">
        <w:rPr>
          <w:spacing w:val="-3"/>
        </w:rPr>
        <w:t>eeting</w:t>
      </w:r>
    </w:p>
    <w:p w:rsidR="00D25940" w:rsidRPr="00D25940" w:rsidRDefault="00D25940" w:rsidP="00D25940">
      <w:pPr>
        <w:spacing w:before="5" w:line="237" w:lineRule="auto"/>
        <w:ind w:left="3482" w:right="2475"/>
        <w:jc w:val="center"/>
        <w:rPr>
          <w:b/>
          <w:sz w:val="24"/>
          <w:szCs w:val="24"/>
        </w:rPr>
      </w:pPr>
      <w:r w:rsidRPr="00D25940">
        <w:rPr>
          <w:b/>
          <w:sz w:val="24"/>
          <w:szCs w:val="24"/>
        </w:rPr>
        <w:t>10500 Reading Road, Evendale, Ohio Tuesday, July 12, 2022</w:t>
      </w:r>
    </w:p>
    <w:p w:rsidR="00D25940" w:rsidRPr="00D25940" w:rsidRDefault="00D25940" w:rsidP="00D25940">
      <w:pPr>
        <w:spacing w:line="275" w:lineRule="exact"/>
        <w:ind w:left="3479" w:right="2475"/>
        <w:jc w:val="center"/>
        <w:rPr>
          <w:b/>
          <w:sz w:val="24"/>
          <w:szCs w:val="24"/>
        </w:rPr>
      </w:pPr>
      <w:r w:rsidRPr="00D25940">
        <w:rPr>
          <w:b/>
          <w:sz w:val="24"/>
          <w:szCs w:val="24"/>
        </w:rPr>
        <w:t xml:space="preserve">7:00 PM </w:t>
      </w:r>
    </w:p>
    <w:p w:rsidR="00D25940" w:rsidRPr="00D25940" w:rsidRDefault="00D25940" w:rsidP="00D25940">
      <w:pPr>
        <w:spacing w:line="275" w:lineRule="exact"/>
        <w:ind w:left="3479" w:right="2475"/>
        <w:jc w:val="center"/>
        <w:rPr>
          <w:b/>
          <w:sz w:val="24"/>
          <w:szCs w:val="24"/>
        </w:rPr>
      </w:pPr>
    </w:p>
    <w:p w:rsidR="00D25940" w:rsidRPr="00D25940" w:rsidRDefault="00D25940" w:rsidP="00D25940">
      <w:pPr>
        <w:rPr>
          <w:b/>
          <w:sz w:val="24"/>
          <w:szCs w:val="24"/>
        </w:rPr>
      </w:pPr>
      <w:r w:rsidRPr="00D25940">
        <w:rPr>
          <w:b/>
          <w:sz w:val="24"/>
          <w:szCs w:val="24"/>
        </w:rPr>
        <w:t xml:space="preserve">Public Hearing:  The purpose of the public hearing is on the preliminary tax budget for the year 2023.  </w:t>
      </w:r>
    </w:p>
    <w:p w:rsidR="00D25940" w:rsidRPr="00D25940" w:rsidRDefault="00D25940" w:rsidP="00D25940">
      <w:pPr>
        <w:pStyle w:val="BodyText"/>
        <w:spacing w:before="7"/>
        <w:rPr>
          <w:b/>
        </w:rPr>
      </w:pPr>
    </w:p>
    <w:p w:rsidR="00D25940" w:rsidRPr="00D25940" w:rsidRDefault="00D25940" w:rsidP="00D25940">
      <w:pPr>
        <w:pStyle w:val="ListParagraph"/>
        <w:numPr>
          <w:ilvl w:val="0"/>
          <w:numId w:val="2"/>
        </w:numPr>
        <w:tabs>
          <w:tab w:val="left" w:pos="597"/>
          <w:tab w:val="left" w:pos="598"/>
        </w:tabs>
        <w:spacing w:before="90" w:line="275" w:lineRule="exact"/>
        <w:rPr>
          <w:sz w:val="24"/>
          <w:szCs w:val="24"/>
        </w:rPr>
      </w:pPr>
      <w:r w:rsidRPr="00D25940">
        <w:rPr>
          <w:spacing w:val="-3"/>
          <w:sz w:val="24"/>
          <w:szCs w:val="24"/>
        </w:rPr>
        <w:t xml:space="preserve">Pledge </w:t>
      </w:r>
      <w:r w:rsidRPr="00D25940">
        <w:rPr>
          <w:sz w:val="24"/>
          <w:szCs w:val="24"/>
        </w:rPr>
        <w:t>of</w:t>
      </w:r>
      <w:r w:rsidRPr="00D25940">
        <w:rPr>
          <w:spacing w:val="-5"/>
          <w:sz w:val="24"/>
          <w:szCs w:val="24"/>
        </w:rPr>
        <w:t xml:space="preserve"> </w:t>
      </w:r>
      <w:r w:rsidRPr="00D25940">
        <w:rPr>
          <w:sz w:val="24"/>
          <w:szCs w:val="24"/>
        </w:rPr>
        <w:t>Allegiance</w:t>
      </w:r>
    </w:p>
    <w:p w:rsidR="00D25940" w:rsidRPr="00D25940" w:rsidRDefault="00D25940" w:rsidP="00D25940">
      <w:pPr>
        <w:pStyle w:val="ListParagraph"/>
        <w:numPr>
          <w:ilvl w:val="0"/>
          <w:numId w:val="2"/>
        </w:numPr>
        <w:tabs>
          <w:tab w:val="left" w:pos="597"/>
          <w:tab w:val="left" w:pos="598"/>
        </w:tabs>
        <w:spacing w:line="275" w:lineRule="exact"/>
        <w:rPr>
          <w:sz w:val="24"/>
          <w:szCs w:val="24"/>
        </w:rPr>
      </w:pPr>
      <w:r w:rsidRPr="00D25940">
        <w:rPr>
          <w:sz w:val="24"/>
          <w:szCs w:val="24"/>
        </w:rPr>
        <w:t>Roll Call</w:t>
      </w:r>
    </w:p>
    <w:p w:rsidR="00D25940" w:rsidRPr="00D25940" w:rsidRDefault="00D25940" w:rsidP="00D25940">
      <w:pPr>
        <w:pStyle w:val="ListParagraph"/>
        <w:numPr>
          <w:ilvl w:val="0"/>
          <w:numId w:val="2"/>
        </w:numPr>
        <w:tabs>
          <w:tab w:val="left" w:pos="597"/>
          <w:tab w:val="left" w:pos="598"/>
        </w:tabs>
        <w:spacing w:line="275" w:lineRule="exact"/>
        <w:rPr>
          <w:sz w:val="24"/>
          <w:szCs w:val="24"/>
        </w:rPr>
      </w:pPr>
      <w:r w:rsidRPr="00D25940">
        <w:rPr>
          <w:sz w:val="24"/>
          <w:szCs w:val="24"/>
        </w:rPr>
        <w:t>Ordinances</w:t>
      </w:r>
    </w:p>
    <w:p w:rsidR="00D25940" w:rsidRPr="00D25940" w:rsidRDefault="00D25940" w:rsidP="00D25940">
      <w:pPr>
        <w:rPr>
          <w:sz w:val="24"/>
          <w:szCs w:val="24"/>
        </w:rPr>
      </w:pPr>
    </w:p>
    <w:p w:rsidR="00D25940" w:rsidRPr="00D25940" w:rsidRDefault="00D25940" w:rsidP="00D25940">
      <w:pPr>
        <w:ind w:firstLine="597"/>
        <w:rPr>
          <w:sz w:val="24"/>
          <w:szCs w:val="24"/>
        </w:rPr>
      </w:pPr>
      <w:r w:rsidRPr="00D25940">
        <w:rPr>
          <w:sz w:val="24"/>
          <w:szCs w:val="24"/>
        </w:rPr>
        <w:t>ORD # 22-51</w:t>
      </w:r>
    </w:p>
    <w:p w:rsidR="00D25940" w:rsidRPr="00D25940" w:rsidRDefault="00D25940" w:rsidP="00D25940">
      <w:pPr>
        <w:ind w:left="630" w:right="270"/>
        <w:rPr>
          <w:sz w:val="24"/>
          <w:szCs w:val="24"/>
        </w:rPr>
      </w:pPr>
      <w:r w:rsidRPr="00D25940">
        <w:rPr>
          <w:sz w:val="24"/>
          <w:szCs w:val="24"/>
        </w:rPr>
        <w:t>ORDINANCE AUTHORIZING THE MAYOR TO ENTER INTO A CONTRACT WITH PEYTON OGLE TO ATTEND THE PARAMEDIC PROGRAM AT CINCINNATI STATE TECHNICAL AND COMMUNITY COLLEGE AND BE OFFERED A POSITION ON THE VILLAGE OF EVENDALE FIRE DEPARTMENT AND DECLARING AN EMERGENCY</w:t>
      </w:r>
    </w:p>
    <w:p w:rsidR="00D25940" w:rsidRPr="00D25940" w:rsidRDefault="00D25940" w:rsidP="00D25940">
      <w:pPr>
        <w:ind w:left="630" w:right="270"/>
        <w:rPr>
          <w:sz w:val="24"/>
          <w:szCs w:val="24"/>
        </w:rPr>
      </w:pPr>
    </w:p>
    <w:p w:rsidR="00D25940" w:rsidRPr="00D25940" w:rsidRDefault="00D25940" w:rsidP="00D25940">
      <w:pPr>
        <w:ind w:firstLine="630"/>
        <w:rPr>
          <w:sz w:val="24"/>
          <w:szCs w:val="24"/>
        </w:rPr>
      </w:pPr>
      <w:r w:rsidRPr="00D25940">
        <w:rPr>
          <w:sz w:val="24"/>
          <w:szCs w:val="24"/>
        </w:rPr>
        <w:t>ORD #22-52</w:t>
      </w:r>
    </w:p>
    <w:p w:rsidR="00D25940" w:rsidRPr="00D25940" w:rsidRDefault="00D25940" w:rsidP="00D25940">
      <w:pPr>
        <w:ind w:left="630" w:right="720"/>
        <w:rPr>
          <w:sz w:val="24"/>
          <w:szCs w:val="24"/>
        </w:rPr>
      </w:pPr>
      <w:proofErr w:type="gramStart"/>
      <w:r w:rsidRPr="00D25940">
        <w:rPr>
          <w:sz w:val="24"/>
          <w:szCs w:val="24"/>
        </w:rPr>
        <w:t>ORDINANCE APPROPRIATING FUNDS AND APPOINTING PEYTON H OGLE AS FIRE FIGHTER/EMT FOR THE VILLAGE OF EVENDALE AND DECLARING AN EMERGENCY.</w:t>
      </w:r>
      <w:proofErr w:type="gramEnd"/>
    </w:p>
    <w:p w:rsidR="00D25940" w:rsidRPr="00D25940" w:rsidRDefault="00D25940" w:rsidP="00D25940">
      <w:pPr>
        <w:ind w:left="630" w:right="720"/>
        <w:rPr>
          <w:sz w:val="24"/>
          <w:szCs w:val="24"/>
        </w:rPr>
      </w:pPr>
    </w:p>
    <w:p w:rsidR="00D25940" w:rsidRPr="00D25940" w:rsidRDefault="00D25940" w:rsidP="00D25940">
      <w:pPr>
        <w:pStyle w:val="ListParagraph"/>
        <w:numPr>
          <w:ilvl w:val="0"/>
          <w:numId w:val="2"/>
        </w:numPr>
        <w:tabs>
          <w:tab w:val="left" w:pos="597"/>
          <w:tab w:val="left" w:pos="598"/>
        </w:tabs>
        <w:spacing w:line="275" w:lineRule="exact"/>
        <w:rPr>
          <w:sz w:val="24"/>
          <w:szCs w:val="24"/>
        </w:rPr>
      </w:pPr>
      <w:r w:rsidRPr="00D25940">
        <w:rPr>
          <w:sz w:val="24"/>
          <w:szCs w:val="24"/>
        </w:rPr>
        <w:t>Consent Calendar</w:t>
      </w:r>
    </w:p>
    <w:p w:rsidR="00D25940" w:rsidRPr="00D25940" w:rsidRDefault="00D25940" w:rsidP="00D25940">
      <w:pPr>
        <w:pStyle w:val="ListParagraph"/>
        <w:numPr>
          <w:ilvl w:val="1"/>
          <w:numId w:val="2"/>
        </w:numPr>
        <w:tabs>
          <w:tab w:val="left" w:pos="597"/>
          <w:tab w:val="left" w:pos="598"/>
        </w:tabs>
        <w:spacing w:line="275" w:lineRule="exact"/>
        <w:rPr>
          <w:sz w:val="24"/>
          <w:szCs w:val="24"/>
        </w:rPr>
      </w:pPr>
      <w:r w:rsidRPr="00D25940">
        <w:rPr>
          <w:sz w:val="24"/>
          <w:szCs w:val="24"/>
        </w:rPr>
        <w:t>Minutes</w:t>
      </w:r>
    </w:p>
    <w:p w:rsidR="00D25940" w:rsidRPr="00D25940" w:rsidRDefault="00D25940" w:rsidP="00D25940">
      <w:pPr>
        <w:pStyle w:val="ListParagraph"/>
        <w:numPr>
          <w:ilvl w:val="1"/>
          <w:numId w:val="2"/>
        </w:numPr>
        <w:tabs>
          <w:tab w:val="left" w:pos="597"/>
          <w:tab w:val="left" w:pos="598"/>
        </w:tabs>
        <w:spacing w:line="275" w:lineRule="exact"/>
        <w:rPr>
          <w:sz w:val="24"/>
          <w:szCs w:val="24"/>
        </w:rPr>
      </w:pPr>
      <w:r w:rsidRPr="00D25940">
        <w:rPr>
          <w:sz w:val="24"/>
          <w:szCs w:val="24"/>
        </w:rPr>
        <w:t>Committee Reports</w:t>
      </w:r>
    </w:p>
    <w:p w:rsidR="00D25940" w:rsidRPr="00D25940" w:rsidRDefault="00D25940" w:rsidP="00D25940">
      <w:pPr>
        <w:pStyle w:val="BodyText"/>
        <w:spacing w:before="2"/>
      </w:pPr>
    </w:p>
    <w:p w:rsidR="00D25940" w:rsidRPr="00D25940" w:rsidRDefault="00D25940" w:rsidP="00D25940">
      <w:pPr>
        <w:pStyle w:val="BodyText"/>
        <w:ind w:left="100"/>
      </w:pPr>
      <w:r w:rsidRPr="00D25940">
        <w:t>V. ORDINANCES</w:t>
      </w:r>
    </w:p>
    <w:p w:rsidR="00D25940" w:rsidRPr="00D25940" w:rsidRDefault="00D25940" w:rsidP="00D25940">
      <w:pPr>
        <w:pStyle w:val="BodyText"/>
        <w:ind w:left="640"/>
      </w:pPr>
      <w:r w:rsidRPr="00D25940">
        <w:t>ORD #22-50</w:t>
      </w:r>
    </w:p>
    <w:p w:rsidR="00D25940" w:rsidRPr="00D25940" w:rsidRDefault="00D25940" w:rsidP="00D25940">
      <w:pPr>
        <w:pStyle w:val="BodyText"/>
        <w:ind w:left="640" w:right="866"/>
      </w:pPr>
      <w:r w:rsidRPr="00D25940">
        <w:t>AN ORDINANCE APPROVING 2023 TAX BUDGET OF THE VILLAGE OF EVENDALE AND DECLARING AN EMERGENCY</w:t>
      </w:r>
    </w:p>
    <w:p w:rsidR="00D25940" w:rsidRPr="00D25940" w:rsidRDefault="00D25940" w:rsidP="00D25940">
      <w:pPr>
        <w:pStyle w:val="BodyText"/>
      </w:pPr>
    </w:p>
    <w:p w:rsidR="00D25940" w:rsidRPr="00D25940" w:rsidRDefault="00D25940" w:rsidP="00D25940">
      <w:pPr>
        <w:ind w:left="640"/>
        <w:rPr>
          <w:sz w:val="24"/>
          <w:szCs w:val="24"/>
        </w:rPr>
      </w:pPr>
      <w:r w:rsidRPr="00D25940">
        <w:rPr>
          <w:sz w:val="24"/>
          <w:szCs w:val="24"/>
        </w:rPr>
        <w:t>ORD #22-53</w:t>
      </w:r>
    </w:p>
    <w:p w:rsidR="00D25940" w:rsidRPr="00D25940" w:rsidRDefault="00D25940" w:rsidP="00D25940">
      <w:pPr>
        <w:ind w:left="640"/>
        <w:rPr>
          <w:sz w:val="24"/>
          <w:szCs w:val="24"/>
        </w:rPr>
      </w:pPr>
      <w:r w:rsidRPr="00D25940">
        <w:rPr>
          <w:sz w:val="24"/>
          <w:szCs w:val="24"/>
        </w:rPr>
        <w:t>AN ORDINANCE AUTHORIZING THE MAYOR TO ENTER INTO A CONTRACT WITH THE LOWEST AND BEST BIDDER FOR THE AEROHUB ABERDEEN DEMOLITION AND REGRADING PROJECT, APPROPRIATING THE FUNDS FOR THE PROJECT AND DECLARING AN EMERGENCY</w:t>
      </w:r>
    </w:p>
    <w:p w:rsidR="00D25940" w:rsidRPr="00D25940" w:rsidRDefault="00D25940" w:rsidP="00D25940">
      <w:pPr>
        <w:ind w:left="640"/>
        <w:rPr>
          <w:sz w:val="24"/>
          <w:szCs w:val="24"/>
        </w:rPr>
      </w:pPr>
    </w:p>
    <w:p w:rsidR="00D25940" w:rsidRPr="00D25940" w:rsidRDefault="00D25940" w:rsidP="00D25940">
      <w:pPr>
        <w:ind w:left="640"/>
        <w:rPr>
          <w:sz w:val="24"/>
          <w:szCs w:val="24"/>
        </w:rPr>
      </w:pPr>
      <w:r w:rsidRPr="00D25940">
        <w:rPr>
          <w:sz w:val="24"/>
          <w:szCs w:val="24"/>
        </w:rPr>
        <w:t>ORD #22-54</w:t>
      </w:r>
    </w:p>
    <w:p w:rsidR="00D25940" w:rsidRDefault="00D25940" w:rsidP="00D25940">
      <w:pPr>
        <w:ind w:left="640"/>
        <w:rPr>
          <w:sz w:val="24"/>
          <w:szCs w:val="24"/>
        </w:rPr>
      </w:pPr>
      <w:r w:rsidRPr="00D25940">
        <w:rPr>
          <w:sz w:val="24"/>
          <w:szCs w:val="24"/>
        </w:rPr>
        <w:t>AN ORDINANCE APPROVING A TRANSFER FROM THE CONTINGENCY FUND TO THE COMMUNITY ENVIRONMENT DEPARTMENT AND DECLARING AN EMERGENCY</w:t>
      </w:r>
    </w:p>
    <w:p w:rsidR="00DC328F" w:rsidRPr="00D25940" w:rsidRDefault="00DC328F" w:rsidP="00D25940">
      <w:pPr>
        <w:ind w:left="640"/>
        <w:rPr>
          <w:sz w:val="24"/>
          <w:szCs w:val="24"/>
        </w:rPr>
      </w:pPr>
    </w:p>
    <w:p w:rsidR="00D25940" w:rsidRPr="00D25940" w:rsidRDefault="00D25940" w:rsidP="00D25940">
      <w:pPr>
        <w:pStyle w:val="ListParagraph"/>
        <w:numPr>
          <w:ilvl w:val="0"/>
          <w:numId w:val="1"/>
        </w:numPr>
        <w:tabs>
          <w:tab w:val="left" w:pos="599"/>
          <w:tab w:val="left" w:pos="600"/>
        </w:tabs>
        <w:spacing w:line="275" w:lineRule="exact"/>
        <w:rPr>
          <w:sz w:val="24"/>
          <w:szCs w:val="24"/>
        </w:rPr>
      </w:pPr>
      <w:r w:rsidRPr="00D25940">
        <w:rPr>
          <w:sz w:val="24"/>
          <w:szCs w:val="24"/>
        </w:rPr>
        <w:t>Other</w:t>
      </w:r>
      <w:r w:rsidRPr="00D25940">
        <w:rPr>
          <w:spacing w:val="-2"/>
          <w:sz w:val="24"/>
          <w:szCs w:val="24"/>
        </w:rPr>
        <w:t xml:space="preserve"> </w:t>
      </w:r>
      <w:r w:rsidRPr="00D25940">
        <w:rPr>
          <w:sz w:val="24"/>
          <w:szCs w:val="24"/>
        </w:rPr>
        <w:t>Business</w:t>
      </w:r>
    </w:p>
    <w:p w:rsidR="00D25940" w:rsidRPr="00D25940" w:rsidRDefault="00D25940" w:rsidP="00D25940">
      <w:pPr>
        <w:pStyle w:val="ListParagraph"/>
        <w:numPr>
          <w:ilvl w:val="0"/>
          <w:numId w:val="1"/>
        </w:numPr>
        <w:tabs>
          <w:tab w:val="left" w:pos="600"/>
        </w:tabs>
        <w:spacing w:line="275" w:lineRule="exact"/>
        <w:rPr>
          <w:sz w:val="24"/>
          <w:szCs w:val="24"/>
        </w:rPr>
      </w:pPr>
      <w:r w:rsidRPr="00D25940">
        <w:rPr>
          <w:sz w:val="24"/>
          <w:szCs w:val="24"/>
        </w:rPr>
        <w:t>Adjourn</w:t>
      </w:r>
    </w:p>
    <w:p w:rsidR="00D25940" w:rsidRPr="00D25940" w:rsidRDefault="00D25940" w:rsidP="00D25940">
      <w:pPr>
        <w:pStyle w:val="Heading1"/>
        <w:spacing w:before="70" w:line="237" w:lineRule="auto"/>
        <w:ind w:left="280" w:right="160"/>
        <w:jc w:val="left"/>
      </w:pPr>
      <w:r w:rsidRPr="00D25940">
        <w:t xml:space="preserve">Hearings from Citizens - Citizen </w:t>
      </w:r>
      <w:proofErr w:type="gramStart"/>
      <w:r w:rsidRPr="00D25940">
        <w:t>comment</w:t>
      </w:r>
      <w:proofErr w:type="gramEnd"/>
      <w:r w:rsidRPr="00D25940">
        <w:t xml:space="preserve"> during the meeting related to agenda items or general communication in advance can be emailed to </w:t>
      </w:r>
      <w:hyperlink r:id="rId7">
        <w:r w:rsidRPr="00D25940">
          <w:rPr>
            <w:color w:val="0562C1"/>
            <w:u w:val="thick" w:color="0562C1"/>
          </w:rPr>
          <w:t>Communications@EvendaleOhio.Org</w:t>
        </w:r>
      </w:hyperlink>
      <w:r w:rsidRPr="00D25940">
        <w:t>. Please identify “Citizen Comment” as the subject of your email. Comments should include name and home address. Comments will be emailed to and reviewed by elected officials, and recorded with the meeting</w:t>
      </w:r>
      <w:r w:rsidRPr="00D25940">
        <w:rPr>
          <w:spacing w:val="-7"/>
        </w:rPr>
        <w:t xml:space="preserve"> </w:t>
      </w:r>
      <w:r w:rsidRPr="00D25940">
        <w:t>minutes.</w:t>
      </w:r>
    </w:p>
    <w:p w:rsidR="009848AC" w:rsidRPr="00D25940" w:rsidRDefault="009848AC">
      <w:pPr>
        <w:rPr>
          <w:sz w:val="24"/>
          <w:szCs w:val="24"/>
        </w:rPr>
      </w:pPr>
    </w:p>
    <w:sectPr w:rsidR="009848AC" w:rsidRPr="00D25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1AF8"/>
    <w:multiLevelType w:val="hybridMultilevel"/>
    <w:tmpl w:val="BBC030F6"/>
    <w:lvl w:ilvl="0" w:tplc="C03C306C">
      <w:start w:val="3"/>
      <w:numFmt w:val="upperRoman"/>
      <w:lvlText w:val="%1."/>
      <w:lvlJc w:val="left"/>
      <w:pPr>
        <w:ind w:left="600" w:hanging="495"/>
      </w:pPr>
      <w:rPr>
        <w:rFonts w:ascii="Times New Roman" w:eastAsia="Times New Roman" w:hAnsi="Times New Roman" w:cs="Times New Roman" w:hint="default"/>
        <w:spacing w:val="-11"/>
        <w:w w:val="100"/>
        <w:sz w:val="24"/>
        <w:szCs w:val="24"/>
      </w:rPr>
    </w:lvl>
    <w:lvl w:ilvl="1" w:tplc="E56CFD24">
      <w:numFmt w:val="bullet"/>
      <w:lvlText w:val="•"/>
      <w:lvlJc w:val="left"/>
      <w:pPr>
        <w:ind w:left="1520" w:hanging="495"/>
      </w:pPr>
      <w:rPr>
        <w:rFonts w:hint="default"/>
      </w:rPr>
    </w:lvl>
    <w:lvl w:ilvl="2" w:tplc="1BC01438">
      <w:numFmt w:val="bullet"/>
      <w:lvlText w:val="•"/>
      <w:lvlJc w:val="left"/>
      <w:pPr>
        <w:ind w:left="2440" w:hanging="495"/>
      </w:pPr>
      <w:rPr>
        <w:rFonts w:hint="default"/>
      </w:rPr>
    </w:lvl>
    <w:lvl w:ilvl="3" w:tplc="259AEFFC">
      <w:numFmt w:val="bullet"/>
      <w:lvlText w:val="•"/>
      <w:lvlJc w:val="left"/>
      <w:pPr>
        <w:ind w:left="3360" w:hanging="495"/>
      </w:pPr>
      <w:rPr>
        <w:rFonts w:hint="default"/>
      </w:rPr>
    </w:lvl>
    <w:lvl w:ilvl="4" w:tplc="274CE97C">
      <w:numFmt w:val="bullet"/>
      <w:lvlText w:val="•"/>
      <w:lvlJc w:val="left"/>
      <w:pPr>
        <w:ind w:left="4280" w:hanging="495"/>
      </w:pPr>
      <w:rPr>
        <w:rFonts w:hint="default"/>
      </w:rPr>
    </w:lvl>
    <w:lvl w:ilvl="5" w:tplc="B8062CBE">
      <w:numFmt w:val="bullet"/>
      <w:lvlText w:val="•"/>
      <w:lvlJc w:val="left"/>
      <w:pPr>
        <w:ind w:left="5200" w:hanging="495"/>
      </w:pPr>
      <w:rPr>
        <w:rFonts w:hint="default"/>
      </w:rPr>
    </w:lvl>
    <w:lvl w:ilvl="6" w:tplc="E95E39B4">
      <w:numFmt w:val="bullet"/>
      <w:lvlText w:val="•"/>
      <w:lvlJc w:val="left"/>
      <w:pPr>
        <w:ind w:left="6120" w:hanging="495"/>
      </w:pPr>
      <w:rPr>
        <w:rFonts w:hint="default"/>
      </w:rPr>
    </w:lvl>
    <w:lvl w:ilvl="7" w:tplc="3920097A">
      <w:numFmt w:val="bullet"/>
      <w:lvlText w:val="•"/>
      <w:lvlJc w:val="left"/>
      <w:pPr>
        <w:ind w:left="7040" w:hanging="495"/>
      </w:pPr>
      <w:rPr>
        <w:rFonts w:hint="default"/>
      </w:rPr>
    </w:lvl>
    <w:lvl w:ilvl="8" w:tplc="00565C7A">
      <w:numFmt w:val="bullet"/>
      <w:lvlText w:val="•"/>
      <w:lvlJc w:val="left"/>
      <w:pPr>
        <w:ind w:left="7960" w:hanging="495"/>
      </w:pPr>
      <w:rPr>
        <w:rFonts w:hint="default"/>
      </w:rPr>
    </w:lvl>
  </w:abstractNum>
  <w:abstractNum w:abstractNumId="1">
    <w:nsid w:val="1C3A0B7B"/>
    <w:multiLevelType w:val="hybridMultilevel"/>
    <w:tmpl w:val="8F54319C"/>
    <w:lvl w:ilvl="0" w:tplc="E53CB072">
      <w:start w:val="1"/>
      <w:numFmt w:val="upperRoman"/>
      <w:lvlText w:val="%1."/>
      <w:lvlJc w:val="left"/>
      <w:pPr>
        <w:ind w:left="597" w:hanging="404"/>
      </w:pPr>
      <w:rPr>
        <w:rFonts w:ascii="Times New Roman" w:eastAsia="Times New Roman" w:hAnsi="Times New Roman" w:cs="Times New Roman" w:hint="default"/>
        <w:spacing w:val="-11"/>
        <w:w w:val="100"/>
        <w:sz w:val="24"/>
        <w:szCs w:val="24"/>
      </w:rPr>
    </w:lvl>
    <w:lvl w:ilvl="1" w:tplc="0409000F">
      <w:start w:val="1"/>
      <w:numFmt w:val="decimal"/>
      <w:lvlText w:val="%2."/>
      <w:lvlJc w:val="left"/>
      <w:pPr>
        <w:ind w:left="1520" w:hanging="404"/>
      </w:pPr>
      <w:rPr>
        <w:rFonts w:hint="default"/>
      </w:rPr>
    </w:lvl>
    <w:lvl w:ilvl="2" w:tplc="DE283DE8">
      <w:numFmt w:val="bullet"/>
      <w:lvlText w:val="•"/>
      <w:lvlJc w:val="left"/>
      <w:pPr>
        <w:ind w:left="2440" w:hanging="404"/>
      </w:pPr>
      <w:rPr>
        <w:rFonts w:hint="default"/>
      </w:rPr>
    </w:lvl>
    <w:lvl w:ilvl="3" w:tplc="5A9A242E">
      <w:numFmt w:val="bullet"/>
      <w:lvlText w:val="•"/>
      <w:lvlJc w:val="left"/>
      <w:pPr>
        <w:ind w:left="3360" w:hanging="404"/>
      </w:pPr>
      <w:rPr>
        <w:rFonts w:hint="default"/>
      </w:rPr>
    </w:lvl>
    <w:lvl w:ilvl="4" w:tplc="71F2C398">
      <w:numFmt w:val="bullet"/>
      <w:lvlText w:val="•"/>
      <w:lvlJc w:val="left"/>
      <w:pPr>
        <w:ind w:left="4280" w:hanging="404"/>
      </w:pPr>
      <w:rPr>
        <w:rFonts w:hint="default"/>
      </w:rPr>
    </w:lvl>
    <w:lvl w:ilvl="5" w:tplc="22C07126">
      <w:numFmt w:val="bullet"/>
      <w:lvlText w:val="•"/>
      <w:lvlJc w:val="left"/>
      <w:pPr>
        <w:ind w:left="5200" w:hanging="404"/>
      </w:pPr>
      <w:rPr>
        <w:rFonts w:hint="default"/>
      </w:rPr>
    </w:lvl>
    <w:lvl w:ilvl="6" w:tplc="2D0C761A">
      <w:numFmt w:val="bullet"/>
      <w:lvlText w:val="•"/>
      <w:lvlJc w:val="left"/>
      <w:pPr>
        <w:ind w:left="6120" w:hanging="404"/>
      </w:pPr>
      <w:rPr>
        <w:rFonts w:hint="default"/>
      </w:rPr>
    </w:lvl>
    <w:lvl w:ilvl="7" w:tplc="33F00354">
      <w:numFmt w:val="bullet"/>
      <w:lvlText w:val="•"/>
      <w:lvlJc w:val="left"/>
      <w:pPr>
        <w:ind w:left="7040" w:hanging="404"/>
      </w:pPr>
      <w:rPr>
        <w:rFonts w:hint="default"/>
      </w:rPr>
    </w:lvl>
    <w:lvl w:ilvl="8" w:tplc="F678FC8E">
      <w:numFmt w:val="bullet"/>
      <w:lvlText w:val="•"/>
      <w:lvlJc w:val="left"/>
      <w:pPr>
        <w:ind w:left="7960" w:hanging="40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40"/>
    <w:rsid w:val="009848AC"/>
    <w:rsid w:val="00D25940"/>
    <w:rsid w:val="00DC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4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25940"/>
    <w:pPr>
      <w:ind w:left="39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94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25940"/>
    <w:rPr>
      <w:sz w:val="24"/>
      <w:szCs w:val="24"/>
    </w:rPr>
  </w:style>
  <w:style w:type="character" w:customStyle="1" w:styleId="BodyTextChar">
    <w:name w:val="Body Text Char"/>
    <w:basedOn w:val="DefaultParagraphFont"/>
    <w:link w:val="BodyText"/>
    <w:uiPriority w:val="1"/>
    <w:rsid w:val="00D25940"/>
    <w:rPr>
      <w:rFonts w:ascii="Times New Roman" w:eastAsia="Times New Roman" w:hAnsi="Times New Roman" w:cs="Times New Roman"/>
      <w:sz w:val="24"/>
      <w:szCs w:val="24"/>
    </w:rPr>
  </w:style>
  <w:style w:type="paragraph" w:styleId="ListParagraph">
    <w:name w:val="List Paragraph"/>
    <w:basedOn w:val="Normal"/>
    <w:uiPriority w:val="1"/>
    <w:qFormat/>
    <w:rsid w:val="00D25940"/>
    <w:pPr>
      <w:ind w:left="1120"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4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25940"/>
    <w:pPr>
      <w:ind w:left="39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94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25940"/>
    <w:rPr>
      <w:sz w:val="24"/>
      <w:szCs w:val="24"/>
    </w:rPr>
  </w:style>
  <w:style w:type="character" w:customStyle="1" w:styleId="BodyTextChar">
    <w:name w:val="Body Text Char"/>
    <w:basedOn w:val="DefaultParagraphFont"/>
    <w:link w:val="BodyText"/>
    <w:uiPriority w:val="1"/>
    <w:rsid w:val="00D25940"/>
    <w:rPr>
      <w:rFonts w:ascii="Times New Roman" w:eastAsia="Times New Roman" w:hAnsi="Times New Roman" w:cs="Times New Roman"/>
      <w:sz w:val="24"/>
      <w:szCs w:val="24"/>
    </w:rPr>
  </w:style>
  <w:style w:type="paragraph" w:styleId="ListParagraph">
    <w:name w:val="List Paragraph"/>
    <w:basedOn w:val="Normal"/>
    <w:uiPriority w:val="1"/>
    <w:qFormat/>
    <w:rsid w:val="00D25940"/>
    <w:pPr>
      <w:ind w:left="11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munications@EvendaleOh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2022-07-09T12:16:00Z</dcterms:created>
  <dcterms:modified xsi:type="dcterms:W3CDTF">2022-07-09T12:21:00Z</dcterms:modified>
</cp:coreProperties>
</file>